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D3C" w:rsidRDefault="00171456" w:rsidP="007316C6">
      <w:pPr>
        <w:spacing w:line="360" w:lineRule="auto"/>
        <w:rPr>
          <w:rFonts w:ascii="Helvetica" w:hAnsi="Helvetica"/>
          <w:b/>
          <w:sz w:val="28"/>
          <w:szCs w:val="28"/>
        </w:rPr>
      </w:pPr>
      <w:r w:rsidRPr="00F70D3C">
        <w:rPr>
          <w:rFonts w:ascii="Helvetica" w:hAnsi="Helvetica"/>
          <w:b/>
          <w:sz w:val="28"/>
          <w:szCs w:val="28"/>
        </w:rPr>
        <w:t>E</w:t>
      </w:r>
      <w:r w:rsidR="00823424" w:rsidRPr="00F70D3C">
        <w:rPr>
          <w:rFonts w:ascii="Helvetica" w:hAnsi="Helvetica"/>
          <w:b/>
          <w:sz w:val="28"/>
          <w:szCs w:val="28"/>
        </w:rPr>
        <w:t>in architektonisches Meisterwerk</w:t>
      </w:r>
    </w:p>
    <w:p w:rsidR="00823424" w:rsidRPr="002A3042" w:rsidRDefault="006202C2" w:rsidP="007316C6">
      <w:pPr>
        <w:spacing w:line="360" w:lineRule="auto"/>
        <w:rPr>
          <w:rFonts w:ascii="Helvetica" w:hAnsi="Helvetica"/>
          <w:b/>
          <w:sz w:val="22"/>
          <w:szCs w:val="22"/>
        </w:rPr>
      </w:pPr>
      <w:r w:rsidRPr="002A3042">
        <w:rPr>
          <w:rFonts w:ascii="Helvetica" w:hAnsi="Helvetica"/>
          <w:b/>
          <w:sz w:val="22"/>
          <w:szCs w:val="22"/>
        </w:rPr>
        <w:t xml:space="preserve">PRÜM-Türen beleben den Koloss von </w:t>
      </w:r>
      <w:proofErr w:type="spellStart"/>
      <w:r w:rsidRPr="002A3042">
        <w:rPr>
          <w:rFonts w:ascii="Helvetica" w:hAnsi="Helvetica"/>
          <w:b/>
          <w:sz w:val="22"/>
          <w:szCs w:val="22"/>
        </w:rPr>
        <w:t>Prora</w:t>
      </w:r>
      <w:proofErr w:type="spellEnd"/>
    </w:p>
    <w:p w:rsidR="008D1D47" w:rsidRDefault="008D1D47" w:rsidP="007316C6">
      <w:pPr>
        <w:spacing w:line="360" w:lineRule="auto"/>
        <w:rPr>
          <w:rFonts w:ascii="Helvetica" w:hAnsi="Helvetica"/>
          <w:b/>
          <w:sz w:val="22"/>
          <w:szCs w:val="22"/>
        </w:rPr>
      </w:pPr>
    </w:p>
    <w:p w:rsidR="00B3140C" w:rsidRDefault="00823424" w:rsidP="00BB5405">
      <w:pPr>
        <w:spacing w:line="360" w:lineRule="auto"/>
        <w:jc w:val="both"/>
        <w:rPr>
          <w:rFonts w:ascii="Helvetica" w:hAnsi="Helvetica"/>
          <w:b/>
          <w:sz w:val="22"/>
          <w:szCs w:val="22"/>
        </w:rPr>
      </w:pPr>
      <w:r w:rsidRPr="00F30C92">
        <w:rPr>
          <w:rFonts w:ascii="Helvetica" w:hAnsi="Helvetica"/>
          <w:b/>
          <w:sz w:val="22"/>
          <w:szCs w:val="22"/>
        </w:rPr>
        <w:t xml:space="preserve">Er gilt als das längste Gebäude der Welt: der „Koloss von </w:t>
      </w:r>
      <w:proofErr w:type="spellStart"/>
      <w:r w:rsidRPr="00F30C92">
        <w:rPr>
          <w:rFonts w:ascii="Helvetica" w:hAnsi="Helvetica"/>
          <w:b/>
          <w:sz w:val="22"/>
          <w:szCs w:val="22"/>
        </w:rPr>
        <w:t>Prora</w:t>
      </w:r>
      <w:proofErr w:type="spellEnd"/>
      <w:r w:rsidRPr="00F30C92">
        <w:rPr>
          <w:rFonts w:ascii="Helvetica" w:hAnsi="Helvetica"/>
          <w:b/>
          <w:sz w:val="22"/>
          <w:szCs w:val="22"/>
        </w:rPr>
        <w:t xml:space="preserve">“ - das wohl spektakulärste und weltbekannteste Denkmal am Meer. Viereinhalb Kilometer Stahlbeton ragen hinter den Dünen am Strand auf </w:t>
      </w:r>
      <w:r w:rsidR="006202C2">
        <w:rPr>
          <w:rFonts w:ascii="Helvetica" w:hAnsi="Helvetica"/>
          <w:b/>
          <w:sz w:val="22"/>
          <w:szCs w:val="22"/>
        </w:rPr>
        <w:t xml:space="preserve">der Insel </w:t>
      </w:r>
      <w:r w:rsidRPr="00F30C92">
        <w:rPr>
          <w:rFonts w:ascii="Helvetica" w:hAnsi="Helvetica"/>
          <w:b/>
          <w:sz w:val="22"/>
          <w:szCs w:val="22"/>
        </w:rPr>
        <w:t>Rügen he</w:t>
      </w:r>
      <w:r w:rsidR="0005060E">
        <w:rPr>
          <w:rFonts w:ascii="Helvetica" w:hAnsi="Helvetica"/>
          <w:b/>
          <w:sz w:val="22"/>
          <w:szCs w:val="22"/>
        </w:rPr>
        <w:t>rvor. Ein gigantischer Komplex, dessen dunkle Vergangenheit zwei</w:t>
      </w:r>
      <w:r w:rsidR="0017124C">
        <w:rPr>
          <w:rFonts w:ascii="Helvetica" w:hAnsi="Helvetica"/>
          <w:b/>
          <w:sz w:val="22"/>
          <w:szCs w:val="22"/>
        </w:rPr>
        <w:t>er</w:t>
      </w:r>
      <w:r w:rsidR="0005060E">
        <w:rPr>
          <w:rFonts w:ascii="Helvetica" w:hAnsi="Helvetica"/>
          <w:b/>
          <w:sz w:val="22"/>
          <w:szCs w:val="22"/>
        </w:rPr>
        <w:t xml:space="preserve"> deutsche</w:t>
      </w:r>
      <w:r w:rsidR="0017124C">
        <w:rPr>
          <w:rFonts w:ascii="Helvetica" w:hAnsi="Helvetica"/>
          <w:b/>
          <w:sz w:val="22"/>
          <w:szCs w:val="22"/>
        </w:rPr>
        <w:t>r</w:t>
      </w:r>
      <w:r w:rsidR="0005060E">
        <w:rPr>
          <w:rFonts w:ascii="Helvetica" w:hAnsi="Helvetica"/>
          <w:b/>
          <w:sz w:val="22"/>
          <w:szCs w:val="22"/>
        </w:rPr>
        <w:t xml:space="preserve"> Diktaturen nun in eine zukunftsgewandte G</w:t>
      </w:r>
      <w:r w:rsidRPr="00F30C92">
        <w:rPr>
          <w:rFonts w:ascii="Helvetica" w:hAnsi="Helvetica"/>
          <w:b/>
          <w:sz w:val="22"/>
          <w:szCs w:val="22"/>
        </w:rPr>
        <w:t>egenwart</w:t>
      </w:r>
      <w:r w:rsidR="0005060E">
        <w:rPr>
          <w:rFonts w:ascii="Helvetica" w:hAnsi="Helvetica"/>
          <w:b/>
          <w:sz w:val="22"/>
          <w:szCs w:val="22"/>
        </w:rPr>
        <w:t xml:space="preserve"> gewandelt wird, ohne die Geschichte weg zu sanieren. </w:t>
      </w:r>
      <w:r w:rsidRPr="00F30C92">
        <w:rPr>
          <w:rFonts w:ascii="Helvetica" w:hAnsi="Helvetica"/>
          <w:b/>
          <w:sz w:val="22"/>
          <w:szCs w:val="22"/>
        </w:rPr>
        <w:t xml:space="preserve">Block II wurde als 5-Sterne Feriendomizil neu konzipiert und realisiert. Das Projekt </w:t>
      </w:r>
      <w:proofErr w:type="spellStart"/>
      <w:r w:rsidR="00A2050D">
        <w:rPr>
          <w:rFonts w:ascii="Helvetica" w:hAnsi="Helvetica"/>
          <w:b/>
          <w:sz w:val="22"/>
          <w:szCs w:val="22"/>
        </w:rPr>
        <w:t>Prora</w:t>
      </w:r>
      <w:proofErr w:type="spellEnd"/>
      <w:r w:rsidR="00A2050D">
        <w:rPr>
          <w:rFonts w:ascii="Helvetica" w:hAnsi="Helvetica"/>
          <w:b/>
          <w:sz w:val="22"/>
          <w:szCs w:val="22"/>
        </w:rPr>
        <w:t xml:space="preserve"> </w:t>
      </w:r>
      <w:proofErr w:type="spellStart"/>
      <w:r w:rsidRPr="00F30C92">
        <w:rPr>
          <w:rFonts w:ascii="Helvetica" w:hAnsi="Helvetica"/>
          <w:b/>
          <w:sz w:val="22"/>
          <w:szCs w:val="22"/>
        </w:rPr>
        <w:t>Solitaire</w:t>
      </w:r>
      <w:proofErr w:type="spellEnd"/>
      <w:r w:rsidR="002A3042">
        <w:rPr>
          <w:rFonts w:ascii="Helvetica" w:hAnsi="Helvetica"/>
          <w:b/>
          <w:sz w:val="22"/>
          <w:szCs w:val="22"/>
        </w:rPr>
        <w:t xml:space="preserve"> </w:t>
      </w:r>
      <w:r w:rsidR="00E87F2B">
        <w:rPr>
          <w:rFonts w:ascii="Helvetica" w:hAnsi="Helvetica"/>
          <w:b/>
          <w:sz w:val="22"/>
          <w:szCs w:val="22"/>
        </w:rPr>
        <w:t xml:space="preserve">erweckt den Koloss von </w:t>
      </w:r>
      <w:proofErr w:type="spellStart"/>
      <w:r w:rsidR="00E87F2B">
        <w:rPr>
          <w:rFonts w:ascii="Helvetica" w:hAnsi="Helvetica"/>
          <w:b/>
          <w:sz w:val="22"/>
          <w:szCs w:val="22"/>
        </w:rPr>
        <w:t>Prora</w:t>
      </w:r>
      <w:proofErr w:type="spellEnd"/>
      <w:r w:rsidR="00E87F2B">
        <w:rPr>
          <w:rFonts w:ascii="Helvetica" w:hAnsi="Helvetica"/>
          <w:b/>
          <w:sz w:val="22"/>
          <w:szCs w:val="22"/>
        </w:rPr>
        <w:t xml:space="preserve"> </w:t>
      </w:r>
      <w:r w:rsidRPr="00F30C92">
        <w:rPr>
          <w:rFonts w:ascii="Helvetica" w:hAnsi="Helvetica"/>
          <w:b/>
          <w:sz w:val="22"/>
          <w:szCs w:val="22"/>
        </w:rPr>
        <w:t>zu neuem Leben.</w:t>
      </w:r>
    </w:p>
    <w:p w:rsidR="00FB45BC" w:rsidRDefault="00FB45BC" w:rsidP="00C8345C">
      <w:pPr>
        <w:spacing w:line="360" w:lineRule="auto"/>
        <w:jc w:val="both"/>
        <w:rPr>
          <w:rFonts w:ascii="Helvetica" w:hAnsi="Helvetica"/>
          <w:sz w:val="22"/>
          <w:szCs w:val="22"/>
        </w:rPr>
      </w:pPr>
    </w:p>
    <w:p w:rsidR="00823424" w:rsidRPr="00F30C92" w:rsidRDefault="00823424" w:rsidP="00C8345C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F30C92">
        <w:rPr>
          <w:rFonts w:ascii="Helvetica" w:hAnsi="Helvetica"/>
          <w:sz w:val="22"/>
          <w:szCs w:val="22"/>
        </w:rPr>
        <w:t xml:space="preserve">Ein architektonisches Meisterwerk: Jeder der acht Blöcke ist 550 Meter lang und verfügt über sechs Stockwerke. </w:t>
      </w:r>
      <w:r w:rsidR="00264BE1" w:rsidRPr="00264BE1">
        <w:rPr>
          <w:rFonts w:ascii="Helvetica" w:hAnsi="Helvetica"/>
          <w:sz w:val="22"/>
          <w:szCs w:val="22"/>
        </w:rPr>
        <w:t xml:space="preserve">Als riesiges Seebad für das </w:t>
      </w:r>
      <w:r w:rsidR="004546E4">
        <w:rPr>
          <w:rFonts w:ascii="Helvetica" w:hAnsi="Helvetica"/>
          <w:sz w:val="22"/>
          <w:szCs w:val="22"/>
        </w:rPr>
        <w:t>„</w:t>
      </w:r>
      <w:r w:rsidR="00EE09F7">
        <w:rPr>
          <w:rFonts w:ascii="Helvetica" w:hAnsi="Helvetica"/>
          <w:sz w:val="22"/>
          <w:szCs w:val="22"/>
        </w:rPr>
        <w:t>gleichgeschaltete</w:t>
      </w:r>
      <w:r w:rsidR="004546E4">
        <w:rPr>
          <w:rFonts w:ascii="Helvetica" w:hAnsi="Helvetica"/>
          <w:sz w:val="22"/>
          <w:szCs w:val="22"/>
        </w:rPr>
        <w:t>“</w:t>
      </w:r>
      <w:r w:rsidR="00EE09F7">
        <w:rPr>
          <w:rFonts w:ascii="Helvetica" w:hAnsi="Helvetica"/>
          <w:sz w:val="22"/>
          <w:szCs w:val="22"/>
        </w:rPr>
        <w:t xml:space="preserve"> </w:t>
      </w:r>
      <w:r w:rsidR="00264BE1" w:rsidRPr="00264BE1">
        <w:rPr>
          <w:rFonts w:ascii="Helvetica" w:hAnsi="Helvetica"/>
          <w:sz w:val="22"/>
          <w:szCs w:val="22"/>
        </w:rPr>
        <w:t>Volk</w:t>
      </w:r>
      <w:r w:rsidR="00923026">
        <w:rPr>
          <w:rFonts w:ascii="Helvetica" w:hAnsi="Helvetica"/>
          <w:sz w:val="22"/>
          <w:szCs w:val="22"/>
        </w:rPr>
        <w:t xml:space="preserve"> mit Platz </w:t>
      </w:r>
      <w:r w:rsidR="00264BE1" w:rsidRPr="00264BE1">
        <w:rPr>
          <w:rFonts w:ascii="Helvetica" w:hAnsi="Helvetica"/>
          <w:sz w:val="22"/>
          <w:szCs w:val="22"/>
        </w:rPr>
        <w:t>für 20.000 Menschen</w:t>
      </w:r>
      <w:r w:rsidR="009A6874">
        <w:rPr>
          <w:rFonts w:ascii="Helvetica" w:hAnsi="Helvetica"/>
          <w:sz w:val="22"/>
          <w:szCs w:val="22"/>
        </w:rPr>
        <w:t xml:space="preserve"> und</w:t>
      </w:r>
      <w:r w:rsidR="00923026">
        <w:rPr>
          <w:rFonts w:ascii="Helvetica" w:hAnsi="Helvetica"/>
          <w:sz w:val="22"/>
          <w:szCs w:val="22"/>
        </w:rPr>
        <w:t xml:space="preserve"> </w:t>
      </w:r>
      <w:r w:rsidR="009A6874">
        <w:rPr>
          <w:rFonts w:ascii="Helvetica" w:hAnsi="Helvetica"/>
          <w:sz w:val="22"/>
          <w:szCs w:val="22"/>
        </w:rPr>
        <w:t>für heutige Verhältnisse auf engstem Raum ge</w:t>
      </w:r>
      <w:r w:rsidR="00923026">
        <w:rPr>
          <w:rFonts w:ascii="Helvetica" w:hAnsi="Helvetica"/>
          <w:sz w:val="22"/>
          <w:szCs w:val="22"/>
        </w:rPr>
        <w:t>plant – t</w:t>
      </w:r>
      <w:r w:rsidR="00A37E75">
        <w:rPr>
          <w:rFonts w:ascii="Helvetica" w:hAnsi="Helvetica"/>
          <w:sz w:val="22"/>
          <w:szCs w:val="22"/>
        </w:rPr>
        <w:t xml:space="preserve">reffen </w:t>
      </w:r>
      <w:r w:rsidR="00264BE1" w:rsidRPr="00264BE1">
        <w:rPr>
          <w:rFonts w:ascii="Helvetica" w:hAnsi="Helvetica"/>
          <w:sz w:val="22"/>
          <w:szCs w:val="22"/>
        </w:rPr>
        <w:t>sich hier</w:t>
      </w:r>
      <w:r w:rsidR="000824B4">
        <w:rPr>
          <w:rFonts w:ascii="Helvetica" w:hAnsi="Helvetica"/>
          <w:sz w:val="22"/>
          <w:szCs w:val="22"/>
        </w:rPr>
        <w:t xml:space="preserve"> </w:t>
      </w:r>
      <w:r w:rsidR="00923026">
        <w:rPr>
          <w:rFonts w:ascii="Helvetica" w:hAnsi="Helvetica"/>
          <w:sz w:val="22"/>
          <w:szCs w:val="22"/>
        </w:rPr>
        <w:t>80 Jahre später unterschiedlichste Feriengäste</w:t>
      </w:r>
      <w:r w:rsidR="000824B4">
        <w:rPr>
          <w:rFonts w:ascii="Helvetica" w:hAnsi="Helvetica"/>
          <w:sz w:val="22"/>
          <w:szCs w:val="22"/>
        </w:rPr>
        <w:t xml:space="preserve"> unter humanistischen Vorzeichen</w:t>
      </w:r>
      <w:r w:rsidR="00923026">
        <w:rPr>
          <w:rFonts w:ascii="Helvetica" w:hAnsi="Helvetica"/>
          <w:sz w:val="22"/>
          <w:szCs w:val="22"/>
        </w:rPr>
        <w:t xml:space="preserve"> in sehr individuell eingerichtete Apartments und Suiten. </w:t>
      </w:r>
      <w:r w:rsidR="00826A49">
        <w:rPr>
          <w:rFonts w:ascii="Helvetica" w:hAnsi="Helvetica"/>
          <w:sz w:val="22"/>
          <w:szCs w:val="22"/>
        </w:rPr>
        <w:t xml:space="preserve">Die </w:t>
      </w:r>
      <w:r w:rsidR="00257BF9">
        <w:rPr>
          <w:rFonts w:ascii="Helvetica" w:hAnsi="Helvetica"/>
          <w:sz w:val="22"/>
          <w:szCs w:val="22"/>
        </w:rPr>
        <w:t xml:space="preserve">historische </w:t>
      </w:r>
      <w:r w:rsidR="00826A49">
        <w:rPr>
          <w:rFonts w:ascii="Helvetica" w:hAnsi="Helvetica"/>
          <w:sz w:val="22"/>
          <w:szCs w:val="22"/>
        </w:rPr>
        <w:t>Auße</w:t>
      </w:r>
      <w:r w:rsidR="00B016F5">
        <w:rPr>
          <w:rFonts w:ascii="Helvetica" w:hAnsi="Helvetica"/>
          <w:sz w:val="22"/>
          <w:szCs w:val="22"/>
        </w:rPr>
        <w:t xml:space="preserve">nfassade wurde hochwertig restauriert und mit Balkonen aufgewertet, ohne die markante Klarheit der Architektur zu opfern. Im Inneren wurde das </w:t>
      </w:r>
      <w:r w:rsidR="00D142BE">
        <w:rPr>
          <w:rFonts w:ascii="Helvetica" w:hAnsi="Helvetica"/>
          <w:sz w:val="22"/>
          <w:szCs w:val="22"/>
        </w:rPr>
        <w:t xml:space="preserve">denkmalgeschützte imposante </w:t>
      </w:r>
      <w:r w:rsidR="00B016F5">
        <w:rPr>
          <w:rFonts w:ascii="Helvetica" w:hAnsi="Helvetica"/>
          <w:sz w:val="22"/>
          <w:szCs w:val="22"/>
        </w:rPr>
        <w:t>Gebäude komplett neu erfunden.</w:t>
      </w:r>
      <w:r w:rsidR="00264BE1">
        <w:rPr>
          <w:rFonts w:ascii="Helvetica" w:hAnsi="Helvetica"/>
          <w:sz w:val="22"/>
          <w:szCs w:val="22"/>
        </w:rPr>
        <w:t xml:space="preserve"> </w:t>
      </w:r>
      <w:r w:rsidRPr="00F30C92">
        <w:rPr>
          <w:rFonts w:ascii="Helvetica" w:hAnsi="Helvetica"/>
          <w:sz w:val="22"/>
          <w:szCs w:val="22"/>
        </w:rPr>
        <w:t xml:space="preserve">So überzeugt </w:t>
      </w:r>
      <w:proofErr w:type="spellStart"/>
      <w:r w:rsidRPr="00F30C92">
        <w:rPr>
          <w:rFonts w:ascii="Helvetica" w:hAnsi="Helvetica"/>
          <w:sz w:val="22"/>
          <w:szCs w:val="22"/>
        </w:rPr>
        <w:t>P</w:t>
      </w:r>
      <w:r w:rsidR="004F3E65">
        <w:rPr>
          <w:rFonts w:ascii="Helvetica" w:hAnsi="Helvetica"/>
          <w:sz w:val="22"/>
          <w:szCs w:val="22"/>
        </w:rPr>
        <w:t>rora</w:t>
      </w:r>
      <w:proofErr w:type="spellEnd"/>
      <w:r w:rsidR="004F3E65">
        <w:rPr>
          <w:rFonts w:ascii="Helvetica" w:hAnsi="Helvetica"/>
          <w:sz w:val="22"/>
          <w:szCs w:val="22"/>
        </w:rPr>
        <w:t xml:space="preserve"> </w:t>
      </w:r>
      <w:proofErr w:type="spellStart"/>
      <w:r w:rsidRPr="00F30C92">
        <w:rPr>
          <w:rFonts w:ascii="Helvetica" w:hAnsi="Helvetica"/>
          <w:sz w:val="22"/>
          <w:szCs w:val="22"/>
        </w:rPr>
        <w:t>Solitaire</w:t>
      </w:r>
      <w:proofErr w:type="spellEnd"/>
      <w:r w:rsidRPr="00F30C92">
        <w:rPr>
          <w:rFonts w:ascii="Helvetica" w:hAnsi="Helvetica"/>
          <w:sz w:val="22"/>
          <w:szCs w:val="22"/>
        </w:rPr>
        <w:t xml:space="preserve"> </w:t>
      </w:r>
      <w:r w:rsidR="00B016F5">
        <w:rPr>
          <w:rFonts w:ascii="Helvetica" w:hAnsi="Helvetica"/>
          <w:sz w:val="22"/>
          <w:szCs w:val="22"/>
        </w:rPr>
        <w:t xml:space="preserve">heute </w:t>
      </w:r>
      <w:r w:rsidRPr="00F30C92">
        <w:rPr>
          <w:rFonts w:ascii="Helvetica" w:hAnsi="Helvetica"/>
          <w:sz w:val="22"/>
          <w:szCs w:val="22"/>
        </w:rPr>
        <w:t xml:space="preserve">mit </w:t>
      </w:r>
      <w:r w:rsidR="00B016F5">
        <w:rPr>
          <w:rFonts w:ascii="Helvetica" w:hAnsi="Helvetica"/>
          <w:sz w:val="22"/>
          <w:szCs w:val="22"/>
        </w:rPr>
        <w:t>hochmodernen</w:t>
      </w:r>
      <w:r w:rsidRPr="00F30C92">
        <w:rPr>
          <w:rFonts w:ascii="Helvetica" w:hAnsi="Helvetica"/>
          <w:sz w:val="22"/>
          <w:szCs w:val="22"/>
        </w:rPr>
        <w:t xml:space="preserve"> </w:t>
      </w:r>
      <w:r w:rsidR="004F3E65">
        <w:rPr>
          <w:rFonts w:ascii="Helvetica" w:hAnsi="Helvetica"/>
          <w:sz w:val="22"/>
          <w:szCs w:val="22"/>
        </w:rPr>
        <w:t xml:space="preserve">Ferienwohnungen </w:t>
      </w:r>
      <w:r w:rsidR="00BB5405">
        <w:rPr>
          <w:rFonts w:ascii="Helvetica" w:hAnsi="Helvetica"/>
          <w:sz w:val="22"/>
          <w:szCs w:val="22"/>
        </w:rPr>
        <w:t xml:space="preserve">und verspricht ein attraktives </w:t>
      </w:r>
      <w:r w:rsidRPr="00F30C92">
        <w:rPr>
          <w:rFonts w:ascii="Helvetica" w:hAnsi="Helvetica"/>
          <w:sz w:val="22"/>
          <w:szCs w:val="22"/>
        </w:rPr>
        <w:t xml:space="preserve">und anspruchsvolles Wohnen in unmittelbarer Strandnähe. </w:t>
      </w:r>
      <w:r w:rsidR="00BB5405" w:rsidRPr="00BB5405">
        <w:rPr>
          <w:rFonts w:ascii="Helvetica" w:hAnsi="Helvetica"/>
          <w:sz w:val="22"/>
          <w:szCs w:val="22"/>
        </w:rPr>
        <w:t xml:space="preserve">Unterstrichen wird der luxuriöse Anspruch </w:t>
      </w:r>
      <w:r w:rsidR="00BB5405">
        <w:rPr>
          <w:rFonts w:ascii="Helvetica" w:hAnsi="Helvetica"/>
          <w:sz w:val="22"/>
          <w:szCs w:val="22"/>
        </w:rPr>
        <w:t>mit</w:t>
      </w:r>
      <w:r w:rsidR="00C8345C">
        <w:rPr>
          <w:rFonts w:ascii="Helvetica" w:hAnsi="Helvetica"/>
          <w:sz w:val="22"/>
          <w:szCs w:val="22"/>
        </w:rPr>
        <w:t xml:space="preserve"> hochwertigen</w:t>
      </w:r>
      <w:r w:rsidR="00BB5405">
        <w:rPr>
          <w:rFonts w:ascii="Helvetica" w:hAnsi="Helvetica"/>
          <w:sz w:val="22"/>
          <w:szCs w:val="22"/>
        </w:rPr>
        <w:t xml:space="preserve"> </w:t>
      </w:r>
      <w:r w:rsidR="00444CDA">
        <w:rPr>
          <w:rFonts w:ascii="Helvetica" w:hAnsi="Helvetica"/>
          <w:sz w:val="22"/>
          <w:szCs w:val="22"/>
        </w:rPr>
        <w:t>Weißlack</w:t>
      </w:r>
      <w:r w:rsidR="00D142BE">
        <w:rPr>
          <w:rFonts w:ascii="Helvetica" w:hAnsi="Helvetica"/>
          <w:sz w:val="22"/>
          <w:szCs w:val="22"/>
        </w:rPr>
        <w:t>-</w:t>
      </w:r>
      <w:r w:rsidR="00E31115">
        <w:rPr>
          <w:rFonts w:ascii="Helvetica" w:hAnsi="Helvetica"/>
          <w:sz w:val="22"/>
          <w:szCs w:val="22"/>
        </w:rPr>
        <w:t>Exclusiv-T</w:t>
      </w:r>
      <w:r w:rsidR="00BB5405">
        <w:rPr>
          <w:rFonts w:ascii="Helvetica" w:hAnsi="Helvetica"/>
          <w:sz w:val="22"/>
          <w:szCs w:val="22"/>
        </w:rPr>
        <w:t>üren</w:t>
      </w:r>
      <w:r w:rsidR="00BB5405" w:rsidRPr="00BB5405">
        <w:rPr>
          <w:rFonts w:ascii="Helvetica" w:hAnsi="Helvetica"/>
          <w:sz w:val="22"/>
          <w:szCs w:val="22"/>
        </w:rPr>
        <w:t xml:space="preserve"> aus dem Hause PRÜM.</w:t>
      </w:r>
      <w:r w:rsidR="00BB5405">
        <w:rPr>
          <w:rFonts w:ascii="Helvetica" w:hAnsi="Helvetica"/>
          <w:sz w:val="22"/>
          <w:szCs w:val="22"/>
        </w:rPr>
        <w:t xml:space="preserve"> </w:t>
      </w:r>
      <w:r w:rsidR="00C8345C">
        <w:rPr>
          <w:rFonts w:ascii="Helvetica" w:hAnsi="Helvetica"/>
          <w:sz w:val="22"/>
          <w:szCs w:val="22"/>
        </w:rPr>
        <w:t>Das elegante Türdesign der Modellreihe „Royal</w:t>
      </w:r>
      <w:r w:rsidR="002E3A19">
        <w:rPr>
          <w:rFonts w:ascii="Helvetica" w:hAnsi="Helvetica"/>
          <w:sz w:val="22"/>
          <w:szCs w:val="22"/>
        </w:rPr>
        <w:t xml:space="preserve"> 251</w:t>
      </w:r>
      <w:r w:rsidR="00C8345C">
        <w:rPr>
          <w:rFonts w:ascii="Helvetica" w:hAnsi="Helvetica"/>
          <w:sz w:val="22"/>
          <w:szCs w:val="22"/>
        </w:rPr>
        <w:t xml:space="preserve">“ fügt sich harmonisch </w:t>
      </w:r>
      <w:r w:rsidR="00C8345C" w:rsidRPr="00C8345C">
        <w:rPr>
          <w:rFonts w:ascii="Helvetica" w:hAnsi="Helvetica"/>
          <w:sz w:val="22"/>
          <w:szCs w:val="22"/>
        </w:rPr>
        <w:t>in das von Projektentwickler Ulrich Busch durchdachte Konzept ein.</w:t>
      </w:r>
      <w:r w:rsidR="00C8345C">
        <w:rPr>
          <w:rFonts w:ascii="Helvetica" w:hAnsi="Helvetica"/>
          <w:sz w:val="22"/>
          <w:szCs w:val="22"/>
        </w:rPr>
        <w:t xml:space="preserve"> </w:t>
      </w:r>
    </w:p>
    <w:p w:rsidR="000824B4" w:rsidRDefault="000824B4" w:rsidP="007316C6">
      <w:pPr>
        <w:spacing w:line="360" w:lineRule="auto"/>
        <w:rPr>
          <w:rFonts w:ascii="Helvetica" w:hAnsi="Helvetica"/>
          <w:b/>
          <w:sz w:val="22"/>
          <w:szCs w:val="22"/>
        </w:rPr>
      </w:pPr>
    </w:p>
    <w:p w:rsidR="00823424" w:rsidRPr="00F30C92" w:rsidRDefault="00823424" w:rsidP="007316C6">
      <w:pPr>
        <w:spacing w:line="360" w:lineRule="auto"/>
        <w:rPr>
          <w:rFonts w:ascii="Helvetica" w:hAnsi="Helvetica"/>
          <w:b/>
          <w:sz w:val="22"/>
          <w:szCs w:val="22"/>
        </w:rPr>
      </w:pPr>
      <w:r w:rsidRPr="00F30C92">
        <w:rPr>
          <w:rFonts w:ascii="Helvetica" w:hAnsi="Helvetica"/>
          <w:b/>
          <w:sz w:val="22"/>
          <w:szCs w:val="22"/>
        </w:rPr>
        <w:t>Luxus am schönsten Strand Rügens</w:t>
      </w:r>
    </w:p>
    <w:p w:rsidR="00CF5DE3" w:rsidRDefault="00AA59B3" w:rsidP="00D1081D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sz w:val="22"/>
          <w:szCs w:val="22"/>
        </w:rPr>
        <w:t>E</w:t>
      </w:r>
      <w:r w:rsidR="00337461">
        <w:rPr>
          <w:rFonts w:ascii="Helvetica" w:hAnsi="Helvetica"/>
          <w:sz w:val="22"/>
          <w:szCs w:val="22"/>
        </w:rPr>
        <w:t>ndlose</w:t>
      </w:r>
      <w:r w:rsidR="004F3E65">
        <w:rPr>
          <w:rFonts w:ascii="Helvetica" w:hAnsi="Helvetica"/>
          <w:sz w:val="22"/>
          <w:szCs w:val="22"/>
        </w:rPr>
        <w:t xml:space="preserve"> weiße</w:t>
      </w:r>
      <w:r w:rsidR="00337461">
        <w:rPr>
          <w:rFonts w:ascii="Helvetica" w:hAnsi="Helvetica"/>
          <w:sz w:val="22"/>
          <w:szCs w:val="22"/>
        </w:rPr>
        <w:t xml:space="preserve"> Sandstrände</w:t>
      </w:r>
      <w:r w:rsidR="004F3E65">
        <w:rPr>
          <w:rFonts w:ascii="Helvetica" w:hAnsi="Helvetica"/>
          <w:sz w:val="22"/>
          <w:szCs w:val="22"/>
        </w:rPr>
        <w:t>, eine traumhafte Naturlandschaft</w:t>
      </w:r>
      <w:r w:rsidR="00BF65B4">
        <w:rPr>
          <w:rFonts w:ascii="Helvetica" w:hAnsi="Helvetica"/>
          <w:sz w:val="22"/>
          <w:szCs w:val="22"/>
        </w:rPr>
        <w:t>,</w:t>
      </w:r>
      <w:r w:rsidR="003209D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 xml:space="preserve">das </w:t>
      </w:r>
      <w:r w:rsidR="008B5FE7">
        <w:rPr>
          <w:rFonts w:ascii="Helvetica" w:hAnsi="Helvetica"/>
          <w:sz w:val="22"/>
          <w:szCs w:val="22"/>
        </w:rPr>
        <w:t xml:space="preserve">zweitgrößte </w:t>
      </w:r>
      <w:r w:rsidR="00532172">
        <w:rPr>
          <w:rFonts w:ascii="Helvetica" w:hAnsi="Helvetica"/>
          <w:sz w:val="22"/>
          <w:szCs w:val="22"/>
        </w:rPr>
        <w:t xml:space="preserve">Denkmalobjekt </w:t>
      </w:r>
      <w:r w:rsidR="008B5FE7">
        <w:rPr>
          <w:rFonts w:ascii="Helvetica" w:hAnsi="Helvetica"/>
          <w:sz w:val="22"/>
          <w:szCs w:val="22"/>
        </w:rPr>
        <w:t>von Deutschland</w:t>
      </w:r>
      <w:r>
        <w:rPr>
          <w:rFonts w:ascii="Helvetica" w:hAnsi="Helvetica"/>
          <w:sz w:val="22"/>
          <w:szCs w:val="22"/>
        </w:rPr>
        <w:t xml:space="preserve"> und der geschichtsträchtige </w:t>
      </w:r>
      <w:r>
        <w:rPr>
          <w:rFonts w:ascii="Helvetica" w:hAnsi="Helvetica"/>
          <w:sz w:val="22"/>
          <w:szCs w:val="22"/>
        </w:rPr>
        <w:lastRenderedPageBreak/>
        <w:t xml:space="preserve">Ortsteil </w:t>
      </w:r>
      <w:proofErr w:type="spellStart"/>
      <w:r>
        <w:rPr>
          <w:rFonts w:ascii="Helvetica" w:hAnsi="Helvetica"/>
          <w:sz w:val="22"/>
          <w:szCs w:val="22"/>
        </w:rPr>
        <w:t>Prora</w:t>
      </w:r>
      <w:proofErr w:type="spellEnd"/>
      <w:r w:rsidR="008B5FE7">
        <w:rPr>
          <w:rFonts w:ascii="Helvetica" w:hAnsi="Helvetica"/>
          <w:sz w:val="22"/>
          <w:szCs w:val="22"/>
        </w:rPr>
        <w:t xml:space="preserve"> </w:t>
      </w:r>
      <w:r w:rsidR="00532172" w:rsidRPr="00532172">
        <w:rPr>
          <w:rFonts w:ascii="Helvetica" w:hAnsi="Helvetica"/>
          <w:sz w:val="22"/>
          <w:szCs w:val="22"/>
        </w:rPr>
        <w:t>begeister</w:t>
      </w:r>
      <w:r>
        <w:rPr>
          <w:rFonts w:ascii="Helvetica" w:hAnsi="Helvetica"/>
          <w:sz w:val="22"/>
          <w:szCs w:val="22"/>
        </w:rPr>
        <w:t>n</w:t>
      </w:r>
      <w:r w:rsidR="00532172" w:rsidRPr="00532172">
        <w:rPr>
          <w:rFonts w:ascii="Helvetica" w:hAnsi="Helvetica"/>
          <w:sz w:val="22"/>
          <w:szCs w:val="22"/>
        </w:rPr>
        <w:t xml:space="preserve"> </w:t>
      </w:r>
      <w:r w:rsidR="008B5FE7">
        <w:rPr>
          <w:rFonts w:ascii="Helvetica" w:hAnsi="Helvetica"/>
          <w:sz w:val="22"/>
          <w:szCs w:val="22"/>
        </w:rPr>
        <w:t>heute</w:t>
      </w:r>
      <w:r w:rsidR="00532172" w:rsidRPr="00532172">
        <w:rPr>
          <w:rFonts w:ascii="Helvetica" w:hAnsi="Helvetica"/>
          <w:sz w:val="22"/>
          <w:szCs w:val="22"/>
        </w:rPr>
        <w:t xml:space="preserve"> als Feriendomizil der Extraklasse</w:t>
      </w:r>
      <w:r w:rsidR="00A04DC2">
        <w:rPr>
          <w:rFonts w:ascii="Helvetica" w:hAnsi="Helvetica"/>
          <w:sz w:val="22"/>
          <w:szCs w:val="22"/>
        </w:rPr>
        <w:t>.</w:t>
      </w:r>
      <w:r w:rsidR="00823424" w:rsidRPr="00F30C92">
        <w:rPr>
          <w:rFonts w:ascii="Helvetica" w:hAnsi="Helvetica"/>
          <w:sz w:val="22"/>
          <w:szCs w:val="22"/>
        </w:rPr>
        <w:t xml:space="preserve"> </w:t>
      </w:r>
      <w:r w:rsidR="00D1081D">
        <w:rPr>
          <w:rFonts w:ascii="Helvetica" w:hAnsi="Helvetica"/>
          <w:sz w:val="22"/>
          <w:szCs w:val="22"/>
        </w:rPr>
        <w:t>„</w:t>
      </w:r>
      <w:r w:rsidR="00D1081D" w:rsidRPr="00EE09F7">
        <w:rPr>
          <w:rFonts w:ascii="Helvetica" w:hAnsi="Helvetica"/>
          <w:sz w:val="22"/>
          <w:szCs w:val="22"/>
        </w:rPr>
        <w:t>Es war eine große Herausforderung, Denkmalschutz und modernen Wohnkomfort zu harmonisieren</w:t>
      </w:r>
      <w:r w:rsidR="00263EE9" w:rsidRPr="00EE09F7">
        <w:rPr>
          <w:rFonts w:ascii="Helvetica" w:hAnsi="Helvetica"/>
          <w:sz w:val="22"/>
          <w:szCs w:val="22"/>
        </w:rPr>
        <w:t>. Wichtig war uns vor allem</w:t>
      </w:r>
      <w:r w:rsidR="00F5573B" w:rsidRPr="00EE09F7">
        <w:rPr>
          <w:rFonts w:ascii="Helvetica" w:hAnsi="Helvetica"/>
          <w:sz w:val="22"/>
          <w:szCs w:val="22"/>
        </w:rPr>
        <w:t>,</w:t>
      </w:r>
      <w:r w:rsidR="00263EE9" w:rsidRPr="00EE09F7">
        <w:rPr>
          <w:rFonts w:ascii="Helvetica" w:hAnsi="Helvetica"/>
          <w:sz w:val="22"/>
          <w:szCs w:val="22"/>
        </w:rPr>
        <w:t xml:space="preserve"> </w:t>
      </w:r>
      <w:r w:rsidR="00BF65B4" w:rsidRPr="00EE09F7">
        <w:rPr>
          <w:rFonts w:ascii="Helvetica" w:hAnsi="Helvetica"/>
          <w:sz w:val="22"/>
          <w:szCs w:val="22"/>
        </w:rPr>
        <w:t>den</w:t>
      </w:r>
      <w:r w:rsidR="00263EE9" w:rsidRPr="00EE09F7">
        <w:rPr>
          <w:rFonts w:ascii="Helvetica" w:hAnsi="Helvetica"/>
          <w:sz w:val="22"/>
          <w:szCs w:val="22"/>
        </w:rPr>
        <w:t xml:space="preserve"> Gebäudekomplex </w:t>
      </w:r>
      <w:r w:rsidR="00607B1F" w:rsidRPr="00EE09F7">
        <w:rPr>
          <w:rFonts w:ascii="Helvetica" w:hAnsi="Helvetica"/>
          <w:sz w:val="22"/>
          <w:szCs w:val="22"/>
        </w:rPr>
        <w:t xml:space="preserve">so originalgetreu wie </w:t>
      </w:r>
      <w:r w:rsidR="00CF5DE3" w:rsidRPr="00EE09F7">
        <w:rPr>
          <w:rFonts w:ascii="Helvetica" w:hAnsi="Helvetica"/>
          <w:sz w:val="22"/>
          <w:szCs w:val="22"/>
        </w:rPr>
        <w:t xml:space="preserve">möglich </w:t>
      </w:r>
      <w:r w:rsidR="00BF65B4" w:rsidRPr="00EE09F7">
        <w:rPr>
          <w:rFonts w:ascii="Helvetica" w:hAnsi="Helvetica"/>
          <w:sz w:val="22"/>
          <w:szCs w:val="22"/>
        </w:rPr>
        <w:t xml:space="preserve">zu </w:t>
      </w:r>
      <w:r w:rsidR="00CF5DE3" w:rsidRPr="00EE09F7">
        <w:rPr>
          <w:rFonts w:ascii="Helvetica" w:hAnsi="Helvetica"/>
          <w:sz w:val="22"/>
          <w:szCs w:val="22"/>
        </w:rPr>
        <w:t>restaurier</w:t>
      </w:r>
      <w:r w:rsidR="00BF65B4" w:rsidRPr="00EE09F7">
        <w:rPr>
          <w:rFonts w:ascii="Helvetica" w:hAnsi="Helvetica"/>
          <w:sz w:val="22"/>
          <w:szCs w:val="22"/>
        </w:rPr>
        <w:t>en</w:t>
      </w:r>
      <w:r w:rsidR="00A37E75">
        <w:rPr>
          <w:rFonts w:ascii="Helvetica" w:hAnsi="Helvetica"/>
          <w:sz w:val="22"/>
          <w:szCs w:val="22"/>
        </w:rPr>
        <w:t xml:space="preserve"> und dabei individuelle Wohnkonzepte zu realisieren</w:t>
      </w:r>
      <w:r w:rsidR="00CF5DE3" w:rsidRPr="00EE09F7">
        <w:rPr>
          <w:rFonts w:ascii="Helvetica" w:hAnsi="Helvetica"/>
          <w:sz w:val="22"/>
          <w:szCs w:val="22"/>
        </w:rPr>
        <w:t xml:space="preserve">“, </w:t>
      </w:r>
      <w:r w:rsidR="00F5573B" w:rsidRPr="00EE09F7">
        <w:rPr>
          <w:rFonts w:ascii="Helvetica" w:hAnsi="Helvetica"/>
          <w:sz w:val="22"/>
          <w:szCs w:val="22"/>
        </w:rPr>
        <w:t>erklärt</w:t>
      </w:r>
      <w:r w:rsidR="00CF5DE3" w:rsidRPr="00EE09F7">
        <w:rPr>
          <w:rFonts w:ascii="Helvetica" w:hAnsi="Helvetica"/>
          <w:sz w:val="22"/>
          <w:szCs w:val="22"/>
        </w:rPr>
        <w:t xml:space="preserve"> </w:t>
      </w:r>
      <w:r w:rsidR="002400D6">
        <w:rPr>
          <w:rFonts w:ascii="Helvetica" w:hAnsi="Helvetica"/>
          <w:sz w:val="22"/>
          <w:szCs w:val="22"/>
        </w:rPr>
        <w:t xml:space="preserve">Projektgründer und </w:t>
      </w:r>
      <w:r w:rsidR="002400D6">
        <w:rPr>
          <w:rFonts w:ascii="Helvetica" w:hAnsi="Helvetica"/>
          <w:sz w:val="22"/>
          <w:szCs w:val="22"/>
        </w:rPr>
        <w:br/>
        <w:t xml:space="preserve">-entwickler </w:t>
      </w:r>
      <w:r w:rsidR="00A37E75">
        <w:rPr>
          <w:rFonts w:ascii="Helvetica" w:hAnsi="Helvetica"/>
          <w:sz w:val="22"/>
          <w:szCs w:val="22"/>
        </w:rPr>
        <w:t>Ulrich Busch</w:t>
      </w:r>
      <w:r w:rsidR="00CF5DE3" w:rsidRPr="00EE09F7">
        <w:rPr>
          <w:rFonts w:ascii="Helvetica" w:hAnsi="Helvetica"/>
          <w:sz w:val="22"/>
          <w:szCs w:val="22"/>
        </w:rPr>
        <w:t xml:space="preserve"> von der </w:t>
      </w:r>
      <w:proofErr w:type="spellStart"/>
      <w:r w:rsidR="00D1081D" w:rsidRPr="00EE09F7">
        <w:rPr>
          <w:rFonts w:ascii="Helvetica" w:hAnsi="Helvetica"/>
          <w:sz w:val="22"/>
          <w:szCs w:val="22"/>
        </w:rPr>
        <w:t>Prora</w:t>
      </w:r>
      <w:proofErr w:type="spellEnd"/>
      <w:r w:rsidR="00D1081D" w:rsidRPr="00EE09F7">
        <w:rPr>
          <w:rFonts w:ascii="Helvetica" w:hAnsi="Helvetica"/>
          <w:sz w:val="22"/>
          <w:szCs w:val="22"/>
        </w:rPr>
        <w:t xml:space="preserve"> </w:t>
      </w:r>
      <w:proofErr w:type="spellStart"/>
      <w:r w:rsidR="00D1081D" w:rsidRPr="00EE09F7">
        <w:rPr>
          <w:rFonts w:ascii="Helvetica" w:hAnsi="Helvetica"/>
          <w:sz w:val="22"/>
          <w:szCs w:val="22"/>
        </w:rPr>
        <w:t>Solitaire</w:t>
      </w:r>
      <w:proofErr w:type="spellEnd"/>
      <w:r w:rsidR="00D1081D" w:rsidRPr="00EE09F7">
        <w:rPr>
          <w:rFonts w:ascii="Helvetica" w:hAnsi="Helvetica"/>
          <w:sz w:val="22"/>
          <w:szCs w:val="22"/>
        </w:rPr>
        <w:t xml:space="preserve"> Immobilien GmbH</w:t>
      </w:r>
      <w:r w:rsidR="004F3E65" w:rsidRPr="00EE09F7">
        <w:rPr>
          <w:rFonts w:ascii="Helvetica" w:hAnsi="Helvetica"/>
          <w:sz w:val="22"/>
          <w:szCs w:val="22"/>
        </w:rPr>
        <w:t>.</w:t>
      </w:r>
      <w:r w:rsidR="00A757B8">
        <w:rPr>
          <w:rFonts w:ascii="Helvetica" w:hAnsi="Helvetica"/>
          <w:sz w:val="22"/>
          <w:szCs w:val="22"/>
        </w:rPr>
        <w:t xml:space="preserve"> </w:t>
      </w:r>
      <w:r w:rsidR="00337461">
        <w:rPr>
          <w:rFonts w:ascii="Helvetica" w:hAnsi="Helvetica"/>
          <w:sz w:val="22"/>
          <w:szCs w:val="22"/>
        </w:rPr>
        <w:t>D</w:t>
      </w:r>
      <w:r w:rsidR="008B5FE7">
        <w:rPr>
          <w:rFonts w:ascii="Helvetica" w:hAnsi="Helvetica"/>
          <w:sz w:val="22"/>
          <w:szCs w:val="22"/>
        </w:rPr>
        <w:t xml:space="preserve">er gesamte Block II mit 10 Häusern </w:t>
      </w:r>
      <w:r w:rsidR="00337461">
        <w:rPr>
          <w:rFonts w:ascii="Helvetica" w:hAnsi="Helvetica"/>
          <w:color w:val="000000" w:themeColor="text1"/>
          <w:sz w:val="22"/>
          <w:szCs w:val="22"/>
        </w:rPr>
        <w:t>unterteilt sich</w:t>
      </w:r>
      <w:r w:rsidR="00823424" w:rsidRPr="00F30C92">
        <w:rPr>
          <w:rFonts w:ascii="Helvetica" w:hAnsi="Helvetica"/>
          <w:color w:val="000000" w:themeColor="text1"/>
          <w:sz w:val="22"/>
          <w:szCs w:val="22"/>
        </w:rPr>
        <w:t xml:space="preserve"> in zwei Bauabschnitte: </w:t>
      </w:r>
      <w:proofErr w:type="spellStart"/>
      <w:r w:rsidR="00823424" w:rsidRPr="00F30C92">
        <w:rPr>
          <w:rFonts w:ascii="Helvetica" w:hAnsi="Helvetica"/>
          <w:color w:val="000000" w:themeColor="text1"/>
          <w:sz w:val="22"/>
          <w:szCs w:val="22"/>
        </w:rPr>
        <w:t>P</w:t>
      </w:r>
      <w:r w:rsidR="008B5FE7">
        <w:rPr>
          <w:rFonts w:ascii="Helvetica" w:hAnsi="Helvetica"/>
          <w:color w:val="000000" w:themeColor="text1"/>
          <w:sz w:val="22"/>
          <w:szCs w:val="22"/>
        </w:rPr>
        <w:t>rora</w:t>
      </w:r>
      <w:proofErr w:type="spellEnd"/>
      <w:r w:rsidR="00823424" w:rsidRPr="00F30C92">
        <w:rPr>
          <w:rFonts w:ascii="Helvetica" w:hAnsi="Helvetica"/>
          <w:color w:val="000000" w:themeColor="text1"/>
          <w:sz w:val="22"/>
          <w:szCs w:val="22"/>
        </w:rPr>
        <w:t xml:space="preserve"> Hotel </w:t>
      </w:r>
      <w:r w:rsidR="008B5FE7">
        <w:rPr>
          <w:rFonts w:ascii="Helvetica" w:hAnsi="Helvetica"/>
          <w:color w:val="000000" w:themeColor="text1"/>
          <w:sz w:val="22"/>
          <w:szCs w:val="22"/>
        </w:rPr>
        <w:t xml:space="preserve">&amp; </w:t>
      </w:r>
      <w:proofErr w:type="spellStart"/>
      <w:r w:rsidR="008B5FE7">
        <w:rPr>
          <w:rFonts w:ascii="Helvetica" w:hAnsi="Helvetica"/>
          <w:color w:val="000000" w:themeColor="text1"/>
          <w:sz w:val="22"/>
          <w:szCs w:val="22"/>
        </w:rPr>
        <w:t>Prora</w:t>
      </w:r>
      <w:proofErr w:type="spellEnd"/>
      <w:r w:rsidR="008B5FE7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823424" w:rsidRPr="00F30C92">
        <w:rPr>
          <w:rFonts w:ascii="Helvetica" w:hAnsi="Helvetica"/>
          <w:color w:val="000000" w:themeColor="text1"/>
          <w:sz w:val="22"/>
          <w:szCs w:val="22"/>
        </w:rPr>
        <w:t xml:space="preserve">Home. </w:t>
      </w:r>
      <w:r w:rsidR="00CF5DE3">
        <w:rPr>
          <w:rFonts w:ascii="Helvetica" w:hAnsi="Helvetica"/>
          <w:color w:val="000000" w:themeColor="text1"/>
          <w:sz w:val="22"/>
          <w:szCs w:val="22"/>
        </w:rPr>
        <w:t>Mit insgesamt 150 Ferienwohnungen bietet d</w:t>
      </w:r>
      <w:r w:rsidR="001D4D8B">
        <w:rPr>
          <w:rFonts w:ascii="Helvetica" w:hAnsi="Helvetica"/>
          <w:color w:val="000000" w:themeColor="text1"/>
          <w:sz w:val="22"/>
          <w:szCs w:val="22"/>
        </w:rPr>
        <w:t>as</w:t>
      </w:r>
      <w:r w:rsidR="00823424" w:rsidRPr="00F30C92">
        <w:rPr>
          <w:rFonts w:ascii="Helvetica" w:hAnsi="Helvetica"/>
          <w:color w:val="000000" w:themeColor="text1"/>
          <w:sz w:val="22"/>
          <w:szCs w:val="22"/>
        </w:rPr>
        <w:t xml:space="preserve"> Hotel </w:t>
      </w:r>
      <w:r w:rsidR="008B5FE7">
        <w:rPr>
          <w:rFonts w:ascii="Helvetica" w:hAnsi="Helvetica"/>
          <w:color w:val="000000" w:themeColor="text1"/>
          <w:sz w:val="22"/>
          <w:szCs w:val="22"/>
        </w:rPr>
        <w:t xml:space="preserve">einen </w:t>
      </w:r>
      <w:r w:rsidR="00BE5F94">
        <w:rPr>
          <w:rFonts w:ascii="Helvetica" w:hAnsi="Helvetica"/>
          <w:color w:val="000000" w:themeColor="text1"/>
          <w:sz w:val="22"/>
          <w:szCs w:val="22"/>
        </w:rPr>
        <w:t>Urlaub der Spitzenklasse</w:t>
      </w:r>
      <w:r w:rsidR="00BE5F94"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BE5F94">
        <w:rPr>
          <w:rFonts w:ascii="Helvetica" w:hAnsi="Helvetica"/>
          <w:color w:val="000000" w:themeColor="text1"/>
          <w:sz w:val="22"/>
          <w:szCs w:val="22"/>
        </w:rPr>
        <w:t xml:space="preserve">auf </w:t>
      </w:r>
      <w:r w:rsidR="00823424" w:rsidRPr="00F30C92">
        <w:rPr>
          <w:rFonts w:ascii="Helvetica" w:hAnsi="Helvetica"/>
          <w:color w:val="000000" w:themeColor="text1"/>
          <w:sz w:val="22"/>
          <w:szCs w:val="22"/>
        </w:rPr>
        <w:t>5-Sterne-Niveau</w:t>
      </w:r>
      <w:r w:rsidR="00A0398E">
        <w:rPr>
          <w:rFonts w:ascii="Helvetica" w:hAnsi="Helvetica"/>
          <w:color w:val="000000" w:themeColor="text1"/>
          <w:sz w:val="22"/>
          <w:szCs w:val="22"/>
        </w:rPr>
        <w:t xml:space="preserve">. Beim Betreten der Hotellobby </w:t>
      </w:r>
      <w:r w:rsidR="00257BF9">
        <w:rPr>
          <w:rFonts w:ascii="Helvetica" w:hAnsi="Helvetica"/>
          <w:color w:val="000000" w:themeColor="text1"/>
          <w:sz w:val="22"/>
          <w:szCs w:val="22"/>
        </w:rPr>
        <w:t xml:space="preserve">empfängt den Besucher eine </w:t>
      </w:r>
      <w:r w:rsidR="00433742">
        <w:rPr>
          <w:rFonts w:ascii="Helvetica" w:hAnsi="Helvetica"/>
          <w:color w:val="000000" w:themeColor="text1"/>
          <w:sz w:val="22"/>
          <w:szCs w:val="22"/>
        </w:rPr>
        <w:t>elegante</w:t>
      </w:r>
      <w:r w:rsidR="00257BF9">
        <w:rPr>
          <w:rFonts w:ascii="Helvetica" w:hAnsi="Helvetica"/>
          <w:color w:val="000000" w:themeColor="text1"/>
          <w:sz w:val="22"/>
          <w:szCs w:val="22"/>
        </w:rPr>
        <w:t xml:space="preserve">, offene Innenarchitektur mit </w:t>
      </w:r>
      <w:r w:rsidR="00A0398E">
        <w:rPr>
          <w:rFonts w:ascii="Helvetica" w:hAnsi="Helvetica"/>
          <w:color w:val="000000" w:themeColor="text1"/>
          <w:sz w:val="22"/>
          <w:szCs w:val="22"/>
        </w:rPr>
        <w:t>imposantem Foyer</w:t>
      </w:r>
      <w:r w:rsidR="000B12D9">
        <w:rPr>
          <w:rFonts w:ascii="Helvetica" w:hAnsi="Helvetica"/>
          <w:color w:val="000000" w:themeColor="text1"/>
          <w:sz w:val="22"/>
          <w:szCs w:val="22"/>
        </w:rPr>
        <w:t>.</w:t>
      </w:r>
      <w:r w:rsidR="00114FF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114FF2" w:rsidRPr="00114FF2">
        <w:rPr>
          <w:rFonts w:ascii="Helvetica" w:hAnsi="Helvetica"/>
          <w:color w:val="000000" w:themeColor="text1"/>
          <w:sz w:val="22"/>
          <w:szCs w:val="22"/>
        </w:rPr>
        <w:t xml:space="preserve">Mit Leidenschaft und Liebe zum Detail </w:t>
      </w:r>
      <w:r w:rsidR="00114FF2">
        <w:rPr>
          <w:rFonts w:ascii="Helvetica" w:hAnsi="Helvetica"/>
          <w:color w:val="000000" w:themeColor="text1"/>
          <w:sz w:val="22"/>
          <w:szCs w:val="22"/>
        </w:rPr>
        <w:t>wurden Ferienwohnungen geschaffen,</w:t>
      </w:r>
      <w:r w:rsidR="00114FF2" w:rsidRPr="00114FF2">
        <w:t xml:space="preserve"> </w:t>
      </w:r>
      <w:r w:rsidR="00114FF2" w:rsidRPr="00114FF2">
        <w:rPr>
          <w:rFonts w:ascii="Helvetica" w:hAnsi="Helvetica"/>
          <w:color w:val="000000" w:themeColor="text1"/>
          <w:sz w:val="22"/>
          <w:szCs w:val="22"/>
        </w:rPr>
        <w:t xml:space="preserve">in denen </w:t>
      </w:r>
      <w:r w:rsidR="00114FF2">
        <w:rPr>
          <w:rFonts w:ascii="Helvetica" w:hAnsi="Helvetica"/>
          <w:color w:val="000000" w:themeColor="text1"/>
          <w:sz w:val="22"/>
          <w:szCs w:val="22"/>
        </w:rPr>
        <w:t>Hotelg</w:t>
      </w:r>
      <w:r w:rsidR="00114FF2" w:rsidRPr="00114FF2">
        <w:rPr>
          <w:rFonts w:ascii="Helvetica" w:hAnsi="Helvetica"/>
          <w:color w:val="000000" w:themeColor="text1"/>
          <w:sz w:val="22"/>
          <w:szCs w:val="22"/>
        </w:rPr>
        <w:t>äste sich wohlfühlen</w:t>
      </w:r>
      <w:r w:rsidR="00114FF2">
        <w:rPr>
          <w:rFonts w:ascii="Helvetica" w:hAnsi="Helvetica"/>
          <w:color w:val="000000" w:themeColor="text1"/>
          <w:sz w:val="22"/>
          <w:szCs w:val="22"/>
        </w:rPr>
        <w:t xml:space="preserve">. </w:t>
      </w:r>
      <w:r w:rsidR="00A0398E">
        <w:rPr>
          <w:rFonts w:ascii="Helvetica" w:hAnsi="Helvetica"/>
          <w:color w:val="000000" w:themeColor="text1"/>
          <w:sz w:val="22"/>
          <w:szCs w:val="22"/>
        </w:rPr>
        <w:t xml:space="preserve">Im </w:t>
      </w:r>
      <w:r w:rsidR="00214068">
        <w:rPr>
          <w:rFonts w:ascii="Helvetica" w:hAnsi="Helvetica"/>
          <w:color w:val="000000" w:themeColor="text1"/>
          <w:sz w:val="22"/>
          <w:szCs w:val="22"/>
        </w:rPr>
        <w:t xml:space="preserve">Abschnitt </w:t>
      </w:r>
      <w:r w:rsidR="00823424" w:rsidRPr="00F30C92">
        <w:rPr>
          <w:rFonts w:ascii="Helvetica" w:hAnsi="Helvetica"/>
          <w:color w:val="000000" w:themeColor="text1"/>
          <w:sz w:val="22"/>
          <w:szCs w:val="22"/>
        </w:rPr>
        <w:t xml:space="preserve">Home </w:t>
      </w:r>
      <w:r w:rsidR="001D4D8B">
        <w:rPr>
          <w:rFonts w:ascii="Helvetica" w:hAnsi="Helvetica"/>
          <w:color w:val="000000" w:themeColor="text1"/>
          <w:sz w:val="22"/>
          <w:szCs w:val="22"/>
        </w:rPr>
        <w:t xml:space="preserve">überzeugen 220 </w:t>
      </w:r>
      <w:r w:rsidR="00823424" w:rsidRPr="00F30C92">
        <w:rPr>
          <w:rFonts w:ascii="Helvetica" w:hAnsi="Helvetica"/>
          <w:color w:val="000000" w:themeColor="text1"/>
          <w:sz w:val="22"/>
          <w:szCs w:val="22"/>
        </w:rPr>
        <w:t>Eigentumswohnungen</w:t>
      </w:r>
      <w:r w:rsidR="001D4D8B">
        <w:rPr>
          <w:rFonts w:ascii="Helvetica" w:hAnsi="Helvetica"/>
          <w:color w:val="000000" w:themeColor="text1"/>
          <w:sz w:val="22"/>
          <w:szCs w:val="22"/>
        </w:rPr>
        <w:t xml:space="preserve"> mit Großzügigkeit und Exklusivität.</w:t>
      </w:r>
      <w:r w:rsidR="00114FF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114FF2" w:rsidRPr="00114FF2">
        <w:rPr>
          <w:rFonts w:ascii="Helvetica" w:hAnsi="Helvetica"/>
          <w:color w:val="000000" w:themeColor="text1"/>
          <w:sz w:val="22"/>
          <w:szCs w:val="22"/>
        </w:rPr>
        <w:t xml:space="preserve">Das Gesamtergebnis </w:t>
      </w:r>
      <w:proofErr w:type="spellStart"/>
      <w:r w:rsidR="00114FF2">
        <w:rPr>
          <w:rFonts w:ascii="Helvetica" w:hAnsi="Helvetica"/>
          <w:color w:val="000000" w:themeColor="text1"/>
          <w:sz w:val="22"/>
          <w:szCs w:val="22"/>
        </w:rPr>
        <w:t>Prora</w:t>
      </w:r>
      <w:proofErr w:type="spellEnd"/>
      <w:r w:rsidR="00114FF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 w:rsidR="00114FF2">
        <w:rPr>
          <w:rFonts w:ascii="Helvetica" w:hAnsi="Helvetica"/>
          <w:color w:val="000000" w:themeColor="text1"/>
          <w:sz w:val="22"/>
          <w:szCs w:val="22"/>
        </w:rPr>
        <w:t>Soli</w:t>
      </w:r>
      <w:r w:rsidR="00BD58A0">
        <w:rPr>
          <w:rFonts w:ascii="Helvetica" w:hAnsi="Helvetica"/>
          <w:color w:val="000000" w:themeColor="text1"/>
          <w:sz w:val="22"/>
          <w:szCs w:val="22"/>
        </w:rPr>
        <w:t>t</w:t>
      </w:r>
      <w:r w:rsidR="00114FF2">
        <w:rPr>
          <w:rFonts w:ascii="Helvetica" w:hAnsi="Helvetica"/>
          <w:color w:val="000000" w:themeColor="text1"/>
          <w:sz w:val="22"/>
          <w:szCs w:val="22"/>
        </w:rPr>
        <w:t>aire</w:t>
      </w:r>
      <w:proofErr w:type="spellEnd"/>
      <w:r w:rsidR="00114FF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DE159A">
        <w:rPr>
          <w:rFonts w:ascii="Helvetica" w:hAnsi="Helvetica"/>
          <w:color w:val="000000" w:themeColor="text1"/>
          <w:sz w:val="22"/>
          <w:szCs w:val="22"/>
        </w:rPr>
        <w:t>ist eine stimmungsvolle Innenwelt</w:t>
      </w:r>
      <w:r w:rsidR="00114FF2" w:rsidRPr="00114FF2">
        <w:rPr>
          <w:rFonts w:ascii="Helvetica" w:hAnsi="Helvetica"/>
          <w:color w:val="000000" w:themeColor="text1"/>
          <w:sz w:val="22"/>
          <w:szCs w:val="22"/>
        </w:rPr>
        <w:t>, d</w:t>
      </w:r>
      <w:r w:rsidR="00DE159A">
        <w:rPr>
          <w:rFonts w:ascii="Helvetica" w:hAnsi="Helvetica"/>
          <w:color w:val="000000" w:themeColor="text1"/>
          <w:sz w:val="22"/>
          <w:szCs w:val="22"/>
        </w:rPr>
        <w:t>ie</w:t>
      </w:r>
      <w:r w:rsidR="00114FF2" w:rsidRPr="00114FF2">
        <w:rPr>
          <w:rFonts w:ascii="Helvetica" w:hAnsi="Helvetica"/>
          <w:color w:val="000000" w:themeColor="text1"/>
          <w:sz w:val="22"/>
          <w:szCs w:val="22"/>
        </w:rPr>
        <w:t xml:space="preserve"> Gäste begeistert und zum Wiederkommen einlädt. </w:t>
      </w:r>
      <w:r w:rsidR="00D1081D" w:rsidRPr="00EE09F7">
        <w:rPr>
          <w:rFonts w:ascii="Helvetica" w:hAnsi="Helvetica"/>
          <w:color w:val="000000" w:themeColor="text1"/>
          <w:sz w:val="22"/>
          <w:szCs w:val="22"/>
        </w:rPr>
        <w:t>„</w:t>
      </w:r>
      <w:r w:rsidR="00CF5DE3" w:rsidRPr="00EE09F7">
        <w:rPr>
          <w:rFonts w:ascii="Helvetica" w:hAnsi="Helvetica"/>
          <w:color w:val="000000" w:themeColor="text1"/>
          <w:sz w:val="22"/>
          <w:szCs w:val="22"/>
        </w:rPr>
        <w:t>Alle Wohn</w:t>
      </w:r>
      <w:r w:rsidR="003E3F9C" w:rsidRPr="00EE09F7">
        <w:rPr>
          <w:rFonts w:ascii="Helvetica" w:hAnsi="Helvetica"/>
          <w:color w:val="000000" w:themeColor="text1"/>
          <w:sz w:val="22"/>
          <w:szCs w:val="22"/>
        </w:rPr>
        <w:t>einheiten</w:t>
      </w:r>
      <w:r w:rsidR="00CF5DE3" w:rsidRPr="00EE09F7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957FA9" w:rsidRPr="00EE09F7">
        <w:rPr>
          <w:rFonts w:ascii="Helvetica" w:hAnsi="Helvetica"/>
          <w:color w:val="000000" w:themeColor="text1"/>
          <w:sz w:val="22"/>
          <w:szCs w:val="22"/>
        </w:rPr>
        <w:t>bieten Wohnflächen von 28 bis hin zu 100 Quadratmeter</w:t>
      </w:r>
      <w:r w:rsidR="00C23CB3" w:rsidRPr="00EE09F7">
        <w:rPr>
          <w:rFonts w:ascii="Helvetica" w:hAnsi="Helvetica"/>
          <w:color w:val="000000" w:themeColor="text1"/>
          <w:sz w:val="22"/>
          <w:szCs w:val="22"/>
        </w:rPr>
        <w:t>n</w:t>
      </w:r>
      <w:r w:rsidR="00957FA9" w:rsidRPr="00EE09F7">
        <w:rPr>
          <w:rFonts w:ascii="Helvetica" w:hAnsi="Helvetica"/>
          <w:color w:val="000000" w:themeColor="text1"/>
          <w:sz w:val="22"/>
          <w:szCs w:val="22"/>
        </w:rPr>
        <w:t xml:space="preserve"> und </w:t>
      </w:r>
      <w:r w:rsidR="00CF5DE3" w:rsidRPr="00EE09F7">
        <w:rPr>
          <w:rFonts w:ascii="Helvetica" w:hAnsi="Helvetica"/>
          <w:color w:val="000000" w:themeColor="text1"/>
          <w:sz w:val="22"/>
          <w:szCs w:val="22"/>
        </w:rPr>
        <w:t xml:space="preserve">sind in </w:t>
      </w:r>
      <w:r w:rsidR="00BE5F94" w:rsidRPr="00EE09F7">
        <w:rPr>
          <w:rFonts w:ascii="Helvetica" w:hAnsi="Helvetica"/>
          <w:color w:val="000000" w:themeColor="text1"/>
          <w:sz w:val="22"/>
          <w:szCs w:val="22"/>
        </w:rPr>
        <w:t xml:space="preserve">einen </w:t>
      </w:r>
      <w:r w:rsidR="00CF5DE3" w:rsidRPr="00EE09F7">
        <w:rPr>
          <w:rFonts w:ascii="Helvetica" w:hAnsi="Helvetica"/>
          <w:color w:val="000000" w:themeColor="text1"/>
          <w:sz w:val="22"/>
          <w:szCs w:val="22"/>
        </w:rPr>
        <w:t>ho</w:t>
      </w:r>
      <w:r w:rsidR="00C23CB3" w:rsidRPr="00EE09F7">
        <w:rPr>
          <w:rFonts w:ascii="Helvetica" w:hAnsi="Helvetica"/>
          <w:color w:val="000000" w:themeColor="text1"/>
          <w:sz w:val="22"/>
          <w:szCs w:val="22"/>
        </w:rPr>
        <w:t xml:space="preserve">telähnlichen Betrieb integriert“, </w:t>
      </w:r>
      <w:r w:rsidR="002400D6">
        <w:rPr>
          <w:rFonts w:ascii="Helvetica" w:hAnsi="Helvetica"/>
          <w:color w:val="000000" w:themeColor="text1"/>
          <w:sz w:val="22"/>
          <w:szCs w:val="22"/>
        </w:rPr>
        <w:t>sagt Busch</w:t>
      </w:r>
      <w:r w:rsidR="00C23CB3" w:rsidRPr="00EE09F7">
        <w:rPr>
          <w:rFonts w:ascii="Helvetica" w:hAnsi="Helvetica"/>
          <w:color w:val="000000" w:themeColor="text1"/>
          <w:sz w:val="22"/>
          <w:szCs w:val="22"/>
        </w:rPr>
        <w:t>, „s</w:t>
      </w:r>
      <w:r w:rsidR="00957FA9" w:rsidRPr="00EE09F7">
        <w:rPr>
          <w:rFonts w:ascii="Helvetica" w:hAnsi="Helvetica"/>
          <w:color w:val="000000" w:themeColor="text1"/>
          <w:sz w:val="22"/>
          <w:szCs w:val="22"/>
        </w:rPr>
        <w:t>ie</w:t>
      </w:r>
      <w:r w:rsidR="00CF5DE3" w:rsidRPr="00EE09F7">
        <w:rPr>
          <w:rFonts w:ascii="Helvetica" w:hAnsi="Helvetica"/>
          <w:color w:val="000000" w:themeColor="text1"/>
          <w:sz w:val="22"/>
          <w:szCs w:val="22"/>
        </w:rPr>
        <w:t xml:space="preserve"> bieten </w:t>
      </w:r>
      <w:r w:rsidR="00957FA9" w:rsidRPr="00EE09F7">
        <w:rPr>
          <w:rFonts w:ascii="Helvetica" w:hAnsi="Helvetica"/>
          <w:color w:val="000000" w:themeColor="text1"/>
          <w:sz w:val="22"/>
          <w:szCs w:val="22"/>
        </w:rPr>
        <w:t xml:space="preserve">allen Gästen </w:t>
      </w:r>
      <w:r w:rsidR="00CF5DE3" w:rsidRPr="00EE09F7">
        <w:rPr>
          <w:rFonts w:ascii="Helvetica" w:hAnsi="Helvetica"/>
          <w:color w:val="000000" w:themeColor="text1"/>
          <w:sz w:val="22"/>
          <w:szCs w:val="22"/>
        </w:rPr>
        <w:t>e</w:t>
      </w:r>
      <w:r w:rsidR="001D4D8B" w:rsidRPr="00EE09F7">
        <w:rPr>
          <w:rFonts w:ascii="Helvetica" w:hAnsi="Helvetica"/>
          <w:color w:val="000000" w:themeColor="text1"/>
          <w:sz w:val="22"/>
          <w:szCs w:val="22"/>
        </w:rPr>
        <w:t>in Wohnen der Superlative</w:t>
      </w:r>
      <w:r w:rsidR="000B12D9" w:rsidRPr="00EE09F7">
        <w:rPr>
          <w:rFonts w:ascii="Helvetica" w:hAnsi="Helvetica"/>
          <w:color w:val="000000" w:themeColor="text1"/>
          <w:sz w:val="22"/>
          <w:szCs w:val="22"/>
        </w:rPr>
        <w:t xml:space="preserve">, mit stimmigem Designkonzept </w:t>
      </w:r>
      <w:r w:rsidR="001D4D8B" w:rsidRPr="00EE09F7">
        <w:rPr>
          <w:rFonts w:ascii="Helvetica" w:hAnsi="Helvetica"/>
          <w:color w:val="000000" w:themeColor="text1"/>
          <w:sz w:val="22"/>
          <w:szCs w:val="22"/>
        </w:rPr>
        <w:t>in exponierter Lage</w:t>
      </w:r>
      <w:r w:rsidR="00D1081D" w:rsidRPr="00EE09F7">
        <w:rPr>
          <w:rFonts w:ascii="Helvetica" w:hAnsi="Helvetica"/>
          <w:color w:val="000000" w:themeColor="text1"/>
          <w:sz w:val="22"/>
          <w:szCs w:val="22"/>
        </w:rPr>
        <w:t>“</w:t>
      </w:r>
      <w:r w:rsidR="00C23CB3" w:rsidRPr="00EE09F7">
        <w:rPr>
          <w:rFonts w:ascii="Helvetica" w:hAnsi="Helvetica"/>
          <w:color w:val="000000" w:themeColor="text1"/>
          <w:sz w:val="22"/>
          <w:szCs w:val="22"/>
        </w:rPr>
        <w:t>.</w:t>
      </w:r>
      <w:r w:rsidR="00D1081D">
        <w:rPr>
          <w:rFonts w:ascii="Helvetica" w:hAnsi="Helvetica"/>
          <w:color w:val="000000" w:themeColor="text1"/>
          <w:sz w:val="22"/>
          <w:szCs w:val="22"/>
        </w:rPr>
        <w:t xml:space="preserve"> </w:t>
      </w:r>
    </w:p>
    <w:p w:rsidR="00D74456" w:rsidRDefault="00D74456" w:rsidP="007316C6">
      <w:pPr>
        <w:spacing w:line="360" w:lineRule="auto"/>
        <w:rPr>
          <w:rFonts w:ascii="Helvetica" w:hAnsi="Helvetica"/>
          <w:b/>
          <w:sz w:val="22"/>
          <w:szCs w:val="22"/>
        </w:rPr>
      </w:pPr>
    </w:p>
    <w:p w:rsidR="00823424" w:rsidRPr="00F30C92" w:rsidRDefault="008D4966" w:rsidP="007316C6">
      <w:pPr>
        <w:spacing w:line="360" w:lineRule="auto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 xml:space="preserve">Spezialtüren </w:t>
      </w:r>
      <w:r w:rsidR="00214068">
        <w:rPr>
          <w:rFonts w:ascii="Helvetica" w:hAnsi="Helvetica"/>
          <w:b/>
          <w:sz w:val="22"/>
          <w:szCs w:val="22"/>
        </w:rPr>
        <w:t xml:space="preserve">von PRÜM – </w:t>
      </w:r>
      <w:r w:rsidR="00823424" w:rsidRPr="00F30C92">
        <w:rPr>
          <w:rFonts w:ascii="Helvetica" w:hAnsi="Helvetica"/>
          <w:b/>
          <w:sz w:val="22"/>
          <w:szCs w:val="22"/>
        </w:rPr>
        <w:t>gemacht für höchste Ansprüche</w:t>
      </w:r>
    </w:p>
    <w:p w:rsidR="00F61ACB" w:rsidRDefault="00823424" w:rsidP="005931B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  <w:r w:rsidRPr="00F30C92">
        <w:rPr>
          <w:rFonts w:ascii="Helvetica" w:hAnsi="Helvetica"/>
          <w:color w:val="000000" w:themeColor="text1"/>
          <w:sz w:val="22"/>
          <w:szCs w:val="22"/>
        </w:rPr>
        <w:t>Exklusivität hat viele Gesichter – und zeigt sich nicht zuletzt in de</w:t>
      </w:r>
      <w:r w:rsidR="008D4966">
        <w:rPr>
          <w:rFonts w:ascii="Helvetica" w:hAnsi="Helvetica"/>
          <w:color w:val="000000" w:themeColor="text1"/>
          <w:sz w:val="22"/>
          <w:szCs w:val="22"/>
        </w:rPr>
        <w:t>r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8D4966">
        <w:rPr>
          <w:rFonts w:ascii="Helvetica" w:hAnsi="Helvetica"/>
          <w:color w:val="000000" w:themeColor="text1"/>
          <w:sz w:val="22"/>
          <w:szCs w:val="22"/>
        </w:rPr>
        <w:t>eingebauten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165A45">
        <w:rPr>
          <w:rFonts w:ascii="Helvetica" w:hAnsi="Helvetica"/>
          <w:color w:val="000000" w:themeColor="text1"/>
          <w:sz w:val="22"/>
          <w:szCs w:val="22"/>
        </w:rPr>
        <w:t xml:space="preserve">Türenserie </w:t>
      </w:r>
      <w:r w:rsidR="004546E4">
        <w:rPr>
          <w:rFonts w:ascii="Helvetica" w:hAnsi="Helvetica"/>
          <w:color w:val="000000" w:themeColor="text1"/>
          <w:sz w:val="22"/>
          <w:szCs w:val="22"/>
        </w:rPr>
        <w:t>„</w:t>
      </w:r>
      <w:r w:rsidRPr="00F30C92">
        <w:rPr>
          <w:rFonts w:ascii="Helvetica" w:hAnsi="Helvetica"/>
          <w:color w:val="000000" w:themeColor="text1"/>
          <w:sz w:val="22"/>
          <w:szCs w:val="22"/>
        </w:rPr>
        <w:t>R</w:t>
      </w:r>
      <w:r w:rsidR="00165A45">
        <w:rPr>
          <w:rFonts w:ascii="Helvetica" w:hAnsi="Helvetica"/>
          <w:color w:val="000000" w:themeColor="text1"/>
          <w:sz w:val="22"/>
          <w:szCs w:val="22"/>
        </w:rPr>
        <w:t xml:space="preserve">oyal </w:t>
      </w:r>
      <w:r w:rsidR="00DB4CF3">
        <w:rPr>
          <w:rFonts w:ascii="Helvetica" w:hAnsi="Helvetica"/>
          <w:color w:val="000000" w:themeColor="text1"/>
          <w:sz w:val="22"/>
          <w:szCs w:val="22"/>
        </w:rPr>
        <w:t>251</w:t>
      </w:r>
      <w:r w:rsidR="00165A45">
        <w:rPr>
          <w:rFonts w:ascii="Helvetica" w:hAnsi="Helvetica"/>
          <w:color w:val="000000" w:themeColor="text1"/>
          <w:sz w:val="22"/>
          <w:szCs w:val="22"/>
        </w:rPr>
        <w:t xml:space="preserve"> Exclusiv</w:t>
      </w:r>
      <w:r w:rsidR="004546E4">
        <w:rPr>
          <w:rFonts w:ascii="Helvetica" w:hAnsi="Helvetica"/>
          <w:color w:val="000000" w:themeColor="text1"/>
          <w:sz w:val="22"/>
          <w:szCs w:val="22"/>
        </w:rPr>
        <w:t>“</w:t>
      </w:r>
      <w:r w:rsidR="00165A45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F30C92">
        <w:rPr>
          <w:rFonts w:ascii="Helvetica" w:hAnsi="Helvetica"/>
          <w:color w:val="000000" w:themeColor="text1"/>
          <w:sz w:val="22"/>
          <w:szCs w:val="22"/>
        </w:rPr>
        <w:t>des Herstellers PRÜM</w:t>
      </w:r>
      <w:r w:rsidR="004E4AD1">
        <w:rPr>
          <w:rFonts w:ascii="Helvetica" w:hAnsi="Helvetica"/>
          <w:color w:val="000000" w:themeColor="text1"/>
          <w:sz w:val="22"/>
          <w:szCs w:val="22"/>
        </w:rPr>
        <w:t>. Sie komplettier</w:t>
      </w:r>
      <w:r w:rsidR="00A7031E">
        <w:rPr>
          <w:rFonts w:ascii="Helvetica" w:hAnsi="Helvetica"/>
          <w:color w:val="000000" w:themeColor="text1"/>
          <w:sz w:val="22"/>
          <w:szCs w:val="22"/>
        </w:rPr>
        <w:t>t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das edle Ambiente und die hochwertige Wohnkultur des Projekt</w:t>
      </w:r>
      <w:r w:rsidR="004E4AD1">
        <w:rPr>
          <w:rFonts w:ascii="Helvetica" w:hAnsi="Helvetica"/>
          <w:color w:val="000000" w:themeColor="text1"/>
          <w:sz w:val="22"/>
          <w:szCs w:val="22"/>
        </w:rPr>
        <w:t>e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s </w:t>
      </w:r>
      <w:proofErr w:type="spellStart"/>
      <w:r w:rsidRPr="00F30C92">
        <w:rPr>
          <w:rFonts w:ascii="Helvetica" w:hAnsi="Helvetica"/>
          <w:color w:val="000000" w:themeColor="text1"/>
          <w:sz w:val="22"/>
          <w:szCs w:val="22"/>
        </w:rPr>
        <w:t>P</w:t>
      </w:r>
      <w:r w:rsidR="00FB45BC">
        <w:rPr>
          <w:rFonts w:ascii="Helvetica" w:hAnsi="Helvetica"/>
          <w:color w:val="000000" w:themeColor="text1"/>
          <w:sz w:val="22"/>
          <w:szCs w:val="22"/>
        </w:rPr>
        <w:t>rora</w:t>
      </w:r>
      <w:proofErr w:type="spellEnd"/>
      <w:r w:rsidR="00FB45BC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 w:rsidR="00FB45BC">
        <w:rPr>
          <w:rFonts w:ascii="Helvetica" w:hAnsi="Helvetica"/>
          <w:color w:val="000000" w:themeColor="text1"/>
          <w:sz w:val="22"/>
          <w:szCs w:val="22"/>
        </w:rPr>
        <w:t>Solitaire</w:t>
      </w:r>
      <w:proofErr w:type="spellEnd"/>
      <w:r w:rsidR="00FB45BC">
        <w:rPr>
          <w:rFonts w:ascii="Helvetica" w:hAnsi="Helvetica"/>
          <w:color w:val="000000" w:themeColor="text1"/>
          <w:sz w:val="22"/>
          <w:szCs w:val="22"/>
        </w:rPr>
        <w:t xml:space="preserve">. </w:t>
      </w:r>
      <w:r w:rsidR="00747C99">
        <w:rPr>
          <w:rFonts w:ascii="Helvetica" w:hAnsi="Helvetica"/>
          <w:color w:val="000000" w:themeColor="text1"/>
          <w:sz w:val="22"/>
          <w:szCs w:val="22"/>
        </w:rPr>
        <w:t xml:space="preserve">Das ganze Spektrum von </w:t>
      </w:r>
      <w:r w:rsidR="00A2050D">
        <w:rPr>
          <w:rFonts w:ascii="Helvetica" w:hAnsi="Helvetica"/>
          <w:color w:val="000000" w:themeColor="text1"/>
          <w:sz w:val="22"/>
          <w:szCs w:val="22"/>
        </w:rPr>
        <w:t xml:space="preserve">der </w:t>
      </w:r>
      <w:r w:rsidR="00747C99">
        <w:rPr>
          <w:rFonts w:ascii="Helvetica" w:hAnsi="Helvetica"/>
          <w:color w:val="000000" w:themeColor="text1"/>
          <w:sz w:val="22"/>
          <w:szCs w:val="22"/>
        </w:rPr>
        <w:t xml:space="preserve">Standardtür bis hin zu einer Vielzahl von multifunktionalen </w:t>
      </w:r>
      <w:r w:rsidR="0032096C">
        <w:rPr>
          <w:rFonts w:ascii="Helvetica" w:hAnsi="Helvetica"/>
          <w:color w:val="000000" w:themeColor="text1"/>
          <w:sz w:val="22"/>
          <w:szCs w:val="22"/>
        </w:rPr>
        <w:t>Spezial</w:t>
      </w:r>
      <w:r w:rsidR="000B12D9">
        <w:rPr>
          <w:rFonts w:ascii="Helvetica" w:hAnsi="Helvetica"/>
          <w:color w:val="000000" w:themeColor="text1"/>
          <w:sz w:val="22"/>
          <w:szCs w:val="22"/>
        </w:rPr>
        <w:t>t</w:t>
      </w:r>
      <w:r w:rsidR="00747C99">
        <w:rPr>
          <w:rFonts w:ascii="Helvetica" w:hAnsi="Helvetica"/>
          <w:color w:val="000000" w:themeColor="text1"/>
          <w:sz w:val="22"/>
          <w:szCs w:val="22"/>
        </w:rPr>
        <w:t xml:space="preserve">üren </w:t>
      </w:r>
      <w:r w:rsidR="00C00EEA">
        <w:rPr>
          <w:rFonts w:ascii="Helvetica" w:hAnsi="Helvetica"/>
          <w:color w:val="000000" w:themeColor="text1"/>
          <w:sz w:val="22"/>
          <w:szCs w:val="22"/>
        </w:rPr>
        <w:t>sowie ein einheitliche</w:t>
      </w:r>
      <w:r w:rsidR="006220CE">
        <w:rPr>
          <w:rFonts w:ascii="Helvetica" w:hAnsi="Helvetica"/>
          <w:color w:val="000000" w:themeColor="text1"/>
          <w:sz w:val="22"/>
          <w:szCs w:val="22"/>
        </w:rPr>
        <w:t>s</w:t>
      </w:r>
      <w:r w:rsidR="00C00EEA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6220CE">
        <w:rPr>
          <w:rFonts w:ascii="Helvetica" w:hAnsi="Helvetica"/>
          <w:color w:val="000000" w:themeColor="text1"/>
          <w:sz w:val="22"/>
          <w:szCs w:val="22"/>
        </w:rPr>
        <w:t>Royal-</w:t>
      </w:r>
      <w:r w:rsidR="00C00EEA">
        <w:rPr>
          <w:rFonts w:ascii="Helvetica" w:hAnsi="Helvetica"/>
          <w:color w:val="000000" w:themeColor="text1"/>
          <w:sz w:val="22"/>
          <w:szCs w:val="22"/>
        </w:rPr>
        <w:t>Tür</w:t>
      </w:r>
      <w:r w:rsidR="006220CE">
        <w:rPr>
          <w:rFonts w:ascii="Helvetica" w:hAnsi="Helvetica"/>
          <w:color w:val="000000" w:themeColor="text1"/>
          <w:sz w:val="22"/>
          <w:szCs w:val="22"/>
        </w:rPr>
        <w:t>design</w:t>
      </w:r>
      <w:r w:rsidR="00C00EEA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747C99">
        <w:rPr>
          <w:rFonts w:ascii="Helvetica" w:hAnsi="Helvetica"/>
          <w:color w:val="000000" w:themeColor="text1"/>
          <w:sz w:val="22"/>
          <w:szCs w:val="22"/>
        </w:rPr>
        <w:t>wurde in diesem Großobjekt abgedeckt.</w:t>
      </w:r>
      <w:r w:rsidR="00AE047E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747C99">
        <w:rPr>
          <w:rFonts w:ascii="Helvetica" w:hAnsi="Helvetica"/>
          <w:color w:val="000000" w:themeColor="text1"/>
          <w:sz w:val="22"/>
          <w:szCs w:val="22"/>
        </w:rPr>
        <w:t>S</w:t>
      </w:r>
      <w:r w:rsidRPr="00F30C92">
        <w:rPr>
          <w:rFonts w:ascii="Helvetica" w:hAnsi="Helvetica"/>
          <w:color w:val="000000" w:themeColor="text1"/>
          <w:sz w:val="22"/>
          <w:szCs w:val="22"/>
        </w:rPr>
        <w:t>o handelt es sich bei den selbstschließenden Wohnungseingangstüren</w:t>
      </w:r>
      <w:r w:rsidR="002E3A19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um einbruchhemmende </w:t>
      </w:r>
      <w:r w:rsidR="00DB4CF3">
        <w:rPr>
          <w:rFonts w:ascii="Helvetica" w:hAnsi="Helvetica"/>
          <w:color w:val="000000" w:themeColor="text1"/>
          <w:sz w:val="22"/>
          <w:szCs w:val="22"/>
        </w:rPr>
        <w:t>EH53-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Funktionstüren mit </w:t>
      </w:r>
      <w:r w:rsidR="00DF3E90">
        <w:rPr>
          <w:rFonts w:ascii="Helvetica" w:hAnsi="Helvetica"/>
          <w:color w:val="000000" w:themeColor="text1"/>
          <w:sz w:val="22"/>
          <w:szCs w:val="22"/>
        </w:rPr>
        <w:t xml:space="preserve">integriertem </w:t>
      </w:r>
      <w:r w:rsidRPr="00F30C92">
        <w:rPr>
          <w:rFonts w:ascii="Helvetica" w:hAnsi="Helvetica"/>
          <w:color w:val="000000" w:themeColor="text1"/>
          <w:sz w:val="22"/>
          <w:szCs w:val="22"/>
        </w:rPr>
        <w:t>Rauch</w:t>
      </w:r>
      <w:r w:rsidR="00747C99">
        <w:rPr>
          <w:rFonts w:ascii="Helvetica" w:hAnsi="Helvetica"/>
          <w:color w:val="000000" w:themeColor="text1"/>
          <w:sz w:val="22"/>
          <w:szCs w:val="22"/>
        </w:rPr>
        <w:t>-, Schall- und Klima</w:t>
      </w:r>
      <w:r w:rsidRPr="00F30C92">
        <w:rPr>
          <w:rFonts w:ascii="Helvetica" w:hAnsi="Helvetica"/>
          <w:color w:val="000000" w:themeColor="text1"/>
          <w:sz w:val="22"/>
          <w:szCs w:val="22"/>
        </w:rPr>
        <w:t>schutz</w:t>
      </w:r>
      <w:r w:rsidR="0093179B">
        <w:rPr>
          <w:rFonts w:ascii="Helvetica" w:hAnsi="Helvetica"/>
          <w:color w:val="000000" w:themeColor="text1"/>
          <w:sz w:val="22"/>
          <w:szCs w:val="22"/>
        </w:rPr>
        <w:t xml:space="preserve">. Aufgrund </w:t>
      </w:r>
      <w:r w:rsidR="002E2DDC">
        <w:rPr>
          <w:rFonts w:ascii="Helvetica" w:hAnsi="Helvetica"/>
          <w:color w:val="000000" w:themeColor="text1"/>
          <w:sz w:val="22"/>
          <w:szCs w:val="22"/>
        </w:rPr>
        <w:t>ihrer</w:t>
      </w:r>
      <w:r w:rsidR="0093179B">
        <w:rPr>
          <w:rFonts w:ascii="Helvetica" w:hAnsi="Helvetica"/>
          <w:color w:val="000000" w:themeColor="text1"/>
          <w:sz w:val="22"/>
          <w:szCs w:val="22"/>
        </w:rPr>
        <w:t xml:space="preserve"> besonderen Konstruktion </w:t>
      </w:r>
      <w:r w:rsidR="002E2DDC">
        <w:rPr>
          <w:rFonts w:ascii="Helvetica" w:hAnsi="Helvetica"/>
          <w:color w:val="000000" w:themeColor="text1"/>
          <w:sz w:val="22"/>
          <w:szCs w:val="22"/>
        </w:rPr>
        <w:t>erfüllen sie z</w:t>
      </w:r>
      <w:r w:rsidR="00747C99">
        <w:rPr>
          <w:rFonts w:ascii="Helvetica" w:hAnsi="Helvetica"/>
          <w:color w:val="000000" w:themeColor="text1"/>
          <w:sz w:val="22"/>
          <w:szCs w:val="22"/>
        </w:rPr>
        <w:t xml:space="preserve">uverlässig </w:t>
      </w:r>
      <w:r w:rsidR="002E2DDC">
        <w:rPr>
          <w:rFonts w:ascii="Helvetica" w:hAnsi="Helvetica"/>
          <w:color w:val="000000" w:themeColor="text1"/>
          <w:sz w:val="22"/>
          <w:szCs w:val="22"/>
        </w:rPr>
        <w:t>die Anforderungen</w:t>
      </w:r>
      <w:r w:rsidR="00747C99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2E2DDC">
        <w:rPr>
          <w:rFonts w:ascii="Helvetica" w:hAnsi="Helvetica"/>
          <w:color w:val="000000" w:themeColor="text1"/>
          <w:sz w:val="22"/>
          <w:szCs w:val="22"/>
        </w:rPr>
        <w:t xml:space="preserve">an den Einbruchschutz und im Falle von Feuer sicheren Schutz vor giftigen Rauchgasen. 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Die Einstufung in die Klimaschutzklasse 3 gewährleistet, dass auch bei größten Temperaturunterschieden Formstabilität gegeben ist. Spezielle </w:t>
      </w:r>
      <w:r w:rsidR="00DB4CF3">
        <w:rPr>
          <w:rFonts w:ascii="Helvetica" w:hAnsi="Helvetica"/>
          <w:color w:val="000000" w:themeColor="text1"/>
          <w:sz w:val="22"/>
          <w:szCs w:val="22"/>
        </w:rPr>
        <w:t>FS30</w:t>
      </w:r>
      <w:r w:rsidR="00AD13F9">
        <w:rPr>
          <w:rFonts w:ascii="Helvetica" w:hAnsi="Helvetica"/>
          <w:color w:val="000000" w:themeColor="text1"/>
          <w:sz w:val="22"/>
          <w:szCs w:val="22"/>
        </w:rPr>
        <w:t>-</w:t>
      </w:r>
      <w:r w:rsidRPr="00F30C92">
        <w:rPr>
          <w:rFonts w:ascii="Helvetica" w:hAnsi="Helvetica"/>
          <w:color w:val="000000" w:themeColor="text1"/>
          <w:sz w:val="22"/>
          <w:szCs w:val="22"/>
        </w:rPr>
        <w:lastRenderedPageBreak/>
        <w:t>Feuerschutztüren</w:t>
      </w:r>
      <w:r w:rsidR="00DB4CF3">
        <w:rPr>
          <w:rFonts w:ascii="Helvetica" w:hAnsi="Helvetica"/>
          <w:color w:val="000000" w:themeColor="text1"/>
          <w:sz w:val="22"/>
          <w:szCs w:val="22"/>
        </w:rPr>
        <w:t xml:space="preserve"> und einflüglige RD40 Rauchschutz-Windfangelemente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im Bereich der Flure und Treppenhäuser</w:t>
      </w:r>
      <w:r w:rsidR="004234B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214068">
        <w:rPr>
          <w:rFonts w:ascii="Helvetica" w:hAnsi="Helvetica"/>
          <w:color w:val="000000" w:themeColor="text1"/>
          <w:sz w:val="22"/>
          <w:szCs w:val="22"/>
        </w:rPr>
        <w:t>bieten</w:t>
      </w:r>
      <w:r w:rsidR="00214068" w:rsidRPr="00DB4CF3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916A8A">
        <w:rPr>
          <w:rFonts w:ascii="Helvetica" w:hAnsi="Helvetica"/>
          <w:color w:val="000000" w:themeColor="text1"/>
          <w:sz w:val="22"/>
          <w:szCs w:val="22"/>
        </w:rPr>
        <w:t xml:space="preserve">bei wertiger Gesamtanmutung </w:t>
      </w:r>
      <w:r w:rsidR="00214068" w:rsidRPr="00DB4CF3">
        <w:rPr>
          <w:rFonts w:ascii="Helvetica" w:hAnsi="Helvetica"/>
          <w:color w:val="000000" w:themeColor="text1"/>
          <w:sz w:val="22"/>
          <w:szCs w:val="22"/>
        </w:rPr>
        <w:t xml:space="preserve">ein Höchstmaß an Funktionalität </w:t>
      </w:r>
      <w:r w:rsidR="00214068">
        <w:rPr>
          <w:rFonts w:ascii="Helvetica" w:hAnsi="Helvetica"/>
          <w:color w:val="000000" w:themeColor="text1"/>
          <w:sz w:val="22"/>
          <w:szCs w:val="22"/>
        </w:rPr>
        <w:t xml:space="preserve">und </w:t>
      </w:r>
      <w:r w:rsidRPr="00F30C92">
        <w:rPr>
          <w:rFonts w:ascii="Helvetica" w:hAnsi="Helvetica"/>
          <w:color w:val="000000" w:themeColor="text1"/>
          <w:sz w:val="22"/>
          <w:szCs w:val="22"/>
        </w:rPr>
        <w:t>runden die Maßnahmen im Bereich des effizienten Brandschutzes ab.</w:t>
      </w:r>
      <w:r w:rsidR="00DB4CF3" w:rsidRPr="00DB4CF3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F3308D" w:rsidRPr="00F3308D">
        <w:rPr>
          <w:rFonts w:ascii="Helvetica" w:hAnsi="Helvetica"/>
          <w:color w:val="000000" w:themeColor="text1"/>
          <w:sz w:val="22"/>
          <w:szCs w:val="22"/>
        </w:rPr>
        <w:t>Besonders gro</w:t>
      </w:r>
      <w:r w:rsidR="00F3308D">
        <w:rPr>
          <w:rFonts w:ascii="Helvetica" w:hAnsi="Helvetica"/>
          <w:color w:val="000000" w:themeColor="text1"/>
          <w:sz w:val="22"/>
          <w:szCs w:val="22"/>
        </w:rPr>
        <w:t>ß</w:t>
      </w:r>
      <w:r w:rsidR="00F3308D" w:rsidRPr="00F3308D">
        <w:rPr>
          <w:rFonts w:ascii="Helvetica" w:hAnsi="Helvetica"/>
          <w:color w:val="000000" w:themeColor="text1"/>
          <w:sz w:val="22"/>
          <w:szCs w:val="22"/>
        </w:rPr>
        <w:t xml:space="preserve">zügig wirken die </w:t>
      </w:r>
      <w:r w:rsidR="00315DC2">
        <w:rPr>
          <w:rFonts w:ascii="Helvetica" w:hAnsi="Helvetica"/>
          <w:color w:val="000000" w:themeColor="text1"/>
          <w:sz w:val="22"/>
          <w:szCs w:val="22"/>
        </w:rPr>
        <w:t>T</w:t>
      </w:r>
      <w:r w:rsidR="00F3308D" w:rsidRPr="00F3308D">
        <w:rPr>
          <w:rFonts w:ascii="Helvetica" w:hAnsi="Helvetica"/>
          <w:color w:val="000000" w:themeColor="text1"/>
          <w:sz w:val="22"/>
          <w:szCs w:val="22"/>
        </w:rPr>
        <w:t xml:space="preserve">30-Feuerschutz-Windfangelemente als Verbindung zu den verschiedenen Gebäudebereichen. Kombiniert </w:t>
      </w:r>
      <w:r w:rsidR="008C3026">
        <w:rPr>
          <w:rFonts w:ascii="Helvetica" w:hAnsi="Helvetica"/>
          <w:color w:val="000000" w:themeColor="text1"/>
          <w:sz w:val="22"/>
          <w:szCs w:val="22"/>
        </w:rPr>
        <w:t xml:space="preserve">mit </w:t>
      </w:r>
      <w:r w:rsidR="00F3308D" w:rsidRPr="00F3308D">
        <w:rPr>
          <w:rFonts w:ascii="Helvetica" w:hAnsi="Helvetica"/>
          <w:color w:val="000000" w:themeColor="text1"/>
          <w:sz w:val="22"/>
          <w:szCs w:val="22"/>
        </w:rPr>
        <w:t xml:space="preserve">Seitenelemente </w:t>
      </w:r>
      <w:r w:rsidR="008C3026">
        <w:rPr>
          <w:rFonts w:ascii="Helvetica" w:hAnsi="Helvetica"/>
          <w:color w:val="000000" w:themeColor="text1"/>
          <w:sz w:val="22"/>
          <w:szCs w:val="22"/>
        </w:rPr>
        <w:t>in</w:t>
      </w:r>
      <w:r w:rsidR="00F3308D" w:rsidRPr="00F3308D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8C3026">
        <w:rPr>
          <w:rFonts w:ascii="Helvetica" w:hAnsi="Helvetica"/>
          <w:color w:val="000000" w:themeColor="text1"/>
          <w:sz w:val="22"/>
          <w:szCs w:val="22"/>
        </w:rPr>
        <w:t xml:space="preserve">Klarglas </w:t>
      </w:r>
      <w:r w:rsidR="00F3308D" w:rsidRPr="00F3308D">
        <w:rPr>
          <w:rFonts w:ascii="Helvetica" w:hAnsi="Helvetica"/>
          <w:color w:val="000000" w:themeColor="text1"/>
          <w:sz w:val="22"/>
          <w:szCs w:val="22"/>
        </w:rPr>
        <w:t>und  Zargen mit einer Wandstärke bis 600 mm gliedern sie sich harmonisch in das Gebäudekonzept ein und schaffen einen angenehmen Lichteinfall</w:t>
      </w:r>
      <w:r w:rsidR="00456190">
        <w:rPr>
          <w:rFonts w:ascii="Helvetica" w:hAnsi="Helvetica"/>
          <w:color w:val="000000" w:themeColor="text1"/>
          <w:sz w:val="22"/>
          <w:szCs w:val="22"/>
        </w:rPr>
        <w:t xml:space="preserve">. </w:t>
      </w:r>
      <w:r w:rsidR="002E3A19" w:rsidRPr="002E3A19">
        <w:rPr>
          <w:rFonts w:ascii="Helvetica" w:hAnsi="Helvetica"/>
          <w:color w:val="000000" w:themeColor="text1"/>
          <w:sz w:val="22"/>
          <w:szCs w:val="22"/>
        </w:rPr>
        <w:t>Alle Anforderungen an den Rauch</w:t>
      </w:r>
      <w:r w:rsidR="002E3A19">
        <w:rPr>
          <w:rFonts w:ascii="Helvetica" w:hAnsi="Helvetica"/>
          <w:color w:val="000000" w:themeColor="text1"/>
          <w:sz w:val="22"/>
          <w:szCs w:val="22"/>
        </w:rPr>
        <w:t xml:space="preserve">- und Klimaschutz </w:t>
      </w:r>
      <w:r w:rsidR="002E3A19" w:rsidRPr="002E3A19">
        <w:rPr>
          <w:rFonts w:ascii="Helvetica" w:hAnsi="Helvetica"/>
          <w:color w:val="000000" w:themeColor="text1"/>
          <w:sz w:val="22"/>
          <w:szCs w:val="22"/>
        </w:rPr>
        <w:t>sind ebenfalls abgedeckt</w:t>
      </w:r>
      <w:r w:rsidR="00456190">
        <w:t xml:space="preserve">. </w:t>
      </w:r>
      <w:r w:rsidR="002E3A19" w:rsidRPr="002E3A19">
        <w:rPr>
          <w:rFonts w:ascii="Helvetica" w:hAnsi="Helvetica"/>
          <w:color w:val="000000" w:themeColor="text1"/>
          <w:sz w:val="22"/>
          <w:szCs w:val="22"/>
        </w:rPr>
        <w:t>Damit w</w:t>
      </w:r>
      <w:r w:rsidR="002E3A19">
        <w:rPr>
          <w:rFonts w:ascii="Helvetica" w:hAnsi="Helvetica"/>
          <w:color w:val="000000" w:themeColor="text1"/>
          <w:sz w:val="22"/>
          <w:szCs w:val="22"/>
        </w:rPr>
        <w:t>u</w:t>
      </w:r>
      <w:r w:rsidR="00E31115">
        <w:rPr>
          <w:rFonts w:ascii="Helvetica" w:hAnsi="Helvetica"/>
          <w:color w:val="000000" w:themeColor="text1"/>
          <w:sz w:val="22"/>
          <w:szCs w:val="22"/>
        </w:rPr>
        <w:t xml:space="preserve">rden </w:t>
      </w:r>
      <w:r w:rsidR="002E3A19" w:rsidRPr="002E3A19">
        <w:rPr>
          <w:rFonts w:ascii="Helvetica" w:hAnsi="Helvetica"/>
          <w:color w:val="000000" w:themeColor="text1"/>
          <w:sz w:val="22"/>
          <w:szCs w:val="22"/>
        </w:rPr>
        <w:t xml:space="preserve">stilsichere Akzente gesetzt und </w:t>
      </w:r>
      <w:r w:rsidR="002E3A19">
        <w:rPr>
          <w:rFonts w:ascii="Helvetica" w:hAnsi="Helvetica"/>
          <w:color w:val="000000" w:themeColor="text1"/>
          <w:sz w:val="22"/>
          <w:szCs w:val="22"/>
        </w:rPr>
        <w:t xml:space="preserve">die </w:t>
      </w:r>
      <w:r w:rsidR="002E3A19" w:rsidRPr="002E3A19">
        <w:rPr>
          <w:rFonts w:ascii="Helvetica" w:hAnsi="Helvetica"/>
          <w:color w:val="000000" w:themeColor="text1"/>
          <w:sz w:val="22"/>
          <w:szCs w:val="22"/>
        </w:rPr>
        <w:t>Brandabschnitte</w:t>
      </w:r>
      <w:r w:rsidR="00B11ADC">
        <w:rPr>
          <w:rFonts w:ascii="Helvetica" w:hAnsi="Helvetica"/>
          <w:color w:val="000000" w:themeColor="text1"/>
          <w:sz w:val="22"/>
          <w:szCs w:val="22"/>
        </w:rPr>
        <w:t xml:space="preserve"> in den Häusern </w:t>
      </w:r>
      <w:proofErr w:type="spellStart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>Avida</w:t>
      </w:r>
      <w:proofErr w:type="spellEnd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 xml:space="preserve">, </w:t>
      </w:r>
      <w:proofErr w:type="spellStart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>Avella</w:t>
      </w:r>
      <w:proofErr w:type="spellEnd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 xml:space="preserve"> und </w:t>
      </w:r>
      <w:proofErr w:type="spellStart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>Alando</w:t>
      </w:r>
      <w:proofErr w:type="spellEnd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 xml:space="preserve"> im </w:t>
      </w:r>
      <w:proofErr w:type="spellStart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>Prora</w:t>
      </w:r>
      <w:proofErr w:type="spellEnd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>Solitaire</w:t>
      </w:r>
      <w:proofErr w:type="spellEnd"/>
      <w:r w:rsidR="00B11ADC" w:rsidRPr="00B11ADC">
        <w:rPr>
          <w:rFonts w:ascii="Helvetica" w:hAnsi="Helvetica"/>
          <w:color w:val="000000" w:themeColor="text1"/>
          <w:sz w:val="22"/>
          <w:szCs w:val="22"/>
        </w:rPr>
        <w:t xml:space="preserve"> Hotel</w:t>
      </w:r>
      <w:r w:rsidR="002E3A19" w:rsidRPr="002E3A19">
        <w:rPr>
          <w:rFonts w:ascii="Helvetica" w:hAnsi="Helvetica"/>
          <w:color w:val="000000" w:themeColor="text1"/>
          <w:sz w:val="22"/>
          <w:szCs w:val="22"/>
        </w:rPr>
        <w:t xml:space="preserve"> wirken offen und freundlich.</w:t>
      </w:r>
      <w:r w:rsidR="00DB4CF3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Im Inneren der </w:t>
      </w:r>
      <w:r w:rsidR="00456190">
        <w:rPr>
          <w:rFonts w:ascii="Helvetica" w:hAnsi="Helvetica"/>
          <w:color w:val="000000" w:themeColor="text1"/>
          <w:sz w:val="22"/>
          <w:szCs w:val="22"/>
        </w:rPr>
        <w:t>Apartments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fiel die Wahl </w:t>
      </w:r>
      <w:r w:rsidRPr="00A047C7">
        <w:rPr>
          <w:rFonts w:ascii="Helvetica" w:hAnsi="Helvetica"/>
          <w:color w:val="000000" w:themeColor="text1"/>
          <w:sz w:val="22"/>
          <w:szCs w:val="22"/>
        </w:rPr>
        <w:t>auf</w:t>
      </w:r>
      <w:r w:rsidR="00617CE2" w:rsidRPr="00A047C7">
        <w:rPr>
          <w:rFonts w:ascii="Helvetica" w:hAnsi="Helvetica"/>
          <w:color w:val="000000" w:themeColor="text1"/>
          <w:sz w:val="22"/>
          <w:szCs w:val="22"/>
        </w:rPr>
        <w:t xml:space="preserve"> Standard</w:t>
      </w:r>
      <w:r w:rsidR="00D53069" w:rsidRPr="00A047C7">
        <w:rPr>
          <w:rFonts w:ascii="Helvetica" w:hAnsi="Helvetica"/>
          <w:color w:val="000000" w:themeColor="text1"/>
          <w:sz w:val="22"/>
          <w:szCs w:val="22"/>
        </w:rPr>
        <w:t>türen</w:t>
      </w:r>
      <w:r w:rsidR="00617CE2" w:rsidRPr="00A047C7">
        <w:rPr>
          <w:rFonts w:ascii="Helvetica" w:hAnsi="Helvetica"/>
          <w:color w:val="000000" w:themeColor="text1"/>
          <w:sz w:val="22"/>
          <w:szCs w:val="22"/>
        </w:rPr>
        <w:t xml:space="preserve"> und</w:t>
      </w:r>
      <w:r w:rsidRPr="00A047C7">
        <w:rPr>
          <w:rFonts w:ascii="Helvetica" w:hAnsi="Helvetica"/>
          <w:color w:val="000000" w:themeColor="text1"/>
          <w:sz w:val="22"/>
          <w:szCs w:val="22"/>
        </w:rPr>
        <w:t xml:space="preserve"> stumpf einschlagende</w:t>
      </w:r>
      <w:r w:rsidR="00A047C7" w:rsidRPr="00A047C7">
        <w:rPr>
          <w:rFonts w:ascii="Helvetica" w:hAnsi="Helvetica"/>
          <w:color w:val="000000" w:themeColor="text1"/>
          <w:sz w:val="22"/>
          <w:szCs w:val="22"/>
        </w:rPr>
        <w:t xml:space="preserve"> Türen</w:t>
      </w:r>
      <w:r w:rsidRPr="00A047C7">
        <w:rPr>
          <w:rFonts w:ascii="Helvetica" w:hAnsi="Helvetica"/>
          <w:color w:val="000000" w:themeColor="text1"/>
          <w:sz w:val="22"/>
          <w:szCs w:val="22"/>
        </w:rPr>
        <w:t xml:space="preserve"> mit verdeckte</w:t>
      </w:r>
      <w:r w:rsidR="00E31115">
        <w:rPr>
          <w:rFonts w:ascii="Helvetica" w:hAnsi="Helvetica"/>
          <w:color w:val="000000" w:themeColor="text1"/>
          <w:sz w:val="22"/>
          <w:szCs w:val="22"/>
        </w:rPr>
        <w:t>n</w:t>
      </w:r>
      <w:r w:rsidR="00A047C7" w:rsidRPr="00A047C7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A047C7">
        <w:rPr>
          <w:rFonts w:ascii="Helvetica" w:hAnsi="Helvetica"/>
          <w:color w:val="000000" w:themeColor="text1"/>
          <w:sz w:val="22"/>
          <w:szCs w:val="22"/>
        </w:rPr>
        <w:t xml:space="preserve"> Bandsystem</w:t>
      </w:r>
      <w:r w:rsidR="00E31115">
        <w:rPr>
          <w:rFonts w:ascii="Helvetica" w:hAnsi="Helvetica"/>
          <w:color w:val="000000" w:themeColor="text1"/>
          <w:sz w:val="22"/>
          <w:szCs w:val="22"/>
        </w:rPr>
        <w:t>en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, die im geschlossenen Zustand durch die Einheit von Türblatt und Zarge den modernen, geschmackvollen Charakter der Wohneinheiten untermalen. Zur eleganten Abtrennung des Schlafbereichs kommen </w:t>
      </w:r>
      <w:r w:rsidR="00697E6E">
        <w:rPr>
          <w:rFonts w:ascii="Helvetica" w:hAnsi="Helvetica"/>
          <w:color w:val="000000" w:themeColor="text1"/>
          <w:sz w:val="22"/>
          <w:szCs w:val="22"/>
        </w:rPr>
        <w:t xml:space="preserve">zweiflüglige 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in der Wand laufende Schiebetüren zum Einsatz, die </w:t>
      </w:r>
      <w:r w:rsidR="00727957" w:rsidRPr="00F30C92">
        <w:rPr>
          <w:rFonts w:ascii="Helvetica" w:hAnsi="Helvetica"/>
          <w:color w:val="000000" w:themeColor="text1"/>
          <w:sz w:val="22"/>
          <w:szCs w:val="22"/>
        </w:rPr>
        <w:t xml:space="preserve">mit passender Griffmuschel </w:t>
      </w:r>
      <w:r w:rsidRPr="00F30C92">
        <w:rPr>
          <w:rFonts w:ascii="Helvetica" w:hAnsi="Helvetica"/>
          <w:color w:val="000000" w:themeColor="text1"/>
          <w:sz w:val="22"/>
          <w:szCs w:val="22"/>
        </w:rPr>
        <w:t>nicht nur einen zusätzlichen Blickfang darstellen, sondern zudem Diskretion schaffen, ohne zu distanzieren – bei gleich</w:t>
      </w:r>
      <w:r w:rsidR="00DA75BD">
        <w:rPr>
          <w:rFonts w:ascii="Helvetica" w:hAnsi="Helvetica"/>
          <w:color w:val="000000" w:themeColor="text1"/>
          <w:sz w:val="22"/>
          <w:szCs w:val="22"/>
        </w:rPr>
        <w:t>zeitigem Höchstmaß an Komfort.</w:t>
      </w:r>
      <w:r w:rsidR="002C2787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DA75BD" w:rsidRPr="002C2787">
        <w:rPr>
          <w:rFonts w:ascii="Helvetica" w:hAnsi="Helvetica"/>
          <w:color w:val="000000" w:themeColor="text1"/>
          <w:sz w:val="22"/>
          <w:szCs w:val="22"/>
        </w:rPr>
        <w:t>„</w:t>
      </w:r>
      <w:r w:rsidR="00626718" w:rsidRPr="002C2787">
        <w:rPr>
          <w:rFonts w:ascii="Helvetica" w:hAnsi="Helvetica"/>
          <w:color w:val="000000" w:themeColor="text1"/>
          <w:sz w:val="22"/>
          <w:szCs w:val="22"/>
        </w:rPr>
        <w:t>Bei diesem Großobjekt</w:t>
      </w:r>
      <w:r w:rsidR="004914AE" w:rsidRPr="002C2787">
        <w:rPr>
          <w:rFonts w:ascii="Helvetica" w:hAnsi="Helvetica"/>
          <w:color w:val="000000" w:themeColor="text1"/>
          <w:sz w:val="22"/>
          <w:szCs w:val="22"/>
        </w:rPr>
        <w:t>,</w:t>
      </w:r>
      <w:r w:rsidR="00626718" w:rsidRPr="002C2787">
        <w:rPr>
          <w:rFonts w:ascii="Helvetica" w:hAnsi="Helvetica"/>
          <w:color w:val="000000" w:themeColor="text1"/>
          <w:sz w:val="22"/>
          <w:szCs w:val="22"/>
        </w:rPr>
        <w:t xml:space="preserve"> mit </w:t>
      </w:r>
      <w:r w:rsidR="00F3308D" w:rsidRPr="002C2787">
        <w:rPr>
          <w:rFonts w:ascii="Helvetica" w:hAnsi="Helvetica"/>
          <w:color w:val="000000" w:themeColor="text1"/>
          <w:sz w:val="22"/>
          <w:szCs w:val="22"/>
        </w:rPr>
        <w:t xml:space="preserve">bisher </w:t>
      </w:r>
      <w:r w:rsidR="00626718" w:rsidRPr="002C2787">
        <w:rPr>
          <w:rFonts w:ascii="Helvetica" w:hAnsi="Helvetica"/>
          <w:color w:val="000000" w:themeColor="text1"/>
          <w:sz w:val="22"/>
          <w:szCs w:val="22"/>
        </w:rPr>
        <w:t xml:space="preserve">über </w:t>
      </w:r>
      <w:r w:rsidR="00315DC2">
        <w:rPr>
          <w:rFonts w:ascii="Helvetica" w:hAnsi="Helvetica"/>
          <w:color w:val="000000" w:themeColor="text1"/>
          <w:sz w:val="22"/>
          <w:szCs w:val="22"/>
        </w:rPr>
        <w:t>8</w:t>
      </w:r>
      <w:r w:rsidR="00DA75BD" w:rsidRPr="002C2787">
        <w:rPr>
          <w:rFonts w:ascii="Helvetica" w:hAnsi="Helvetica"/>
          <w:color w:val="000000" w:themeColor="text1"/>
          <w:sz w:val="22"/>
          <w:szCs w:val="22"/>
        </w:rPr>
        <w:t xml:space="preserve">00 </w:t>
      </w:r>
      <w:r w:rsidR="00A047C7" w:rsidRPr="002C2787">
        <w:rPr>
          <w:rFonts w:ascii="Helvetica" w:hAnsi="Helvetica"/>
          <w:color w:val="000000" w:themeColor="text1"/>
          <w:sz w:val="22"/>
          <w:szCs w:val="22"/>
        </w:rPr>
        <w:t xml:space="preserve">Standard- und </w:t>
      </w:r>
      <w:r w:rsidR="005931B2" w:rsidRPr="002C2787">
        <w:rPr>
          <w:rFonts w:ascii="Helvetica" w:hAnsi="Helvetica"/>
          <w:color w:val="000000" w:themeColor="text1"/>
          <w:sz w:val="22"/>
          <w:szCs w:val="22"/>
        </w:rPr>
        <w:t>Funktions</w:t>
      </w:r>
      <w:r w:rsidR="00A047C7" w:rsidRPr="002C2787">
        <w:rPr>
          <w:rFonts w:ascii="Helvetica" w:hAnsi="Helvetica"/>
          <w:color w:val="000000" w:themeColor="text1"/>
          <w:sz w:val="22"/>
          <w:szCs w:val="22"/>
        </w:rPr>
        <w:t xml:space="preserve">türen </w:t>
      </w:r>
      <w:r w:rsidR="00DA75BD" w:rsidRPr="002C2787">
        <w:rPr>
          <w:rFonts w:ascii="Helvetica" w:hAnsi="Helvetica"/>
          <w:color w:val="000000" w:themeColor="text1"/>
          <w:sz w:val="22"/>
          <w:szCs w:val="22"/>
        </w:rPr>
        <w:t xml:space="preserve">sowie </w:t>
      </w:r>
      <w:r w:rsidR="002C2787">
        <w:rPr>
          <w:rFonts w:ascii="Helvetica" w:hAnsi="Helvetica"/>
          <w:color w:val="000000" w:themeColor="text1"/>
          <w:sz w:val="22"/>
          <w:szCs w:val="22"/>
        </w:rPr>
        <w:t xml:space="preserve">verschiedenen </w:t>
      </w:r>
      <w:r w:rsidR="00DA75BD" w:rsidRPr="002C2787">
        <w:rPr>
          <w:rFonts w:ascii="Helvetica" w:hAnsi="Helvetica"/>
          <w:color w:val="000000" w:themeColor="text1"/>
          <w:sz w:val="22"/>
          <w:szCs w:val="22"/>
        </w:rPr>
        <w:t>Türsonderlösungen</w:t>
      </w:r>
      <w:r w:rsidR="00F42B41" w:rsidRPr="002C2787">
        <w:rPr>
          <w:rFonts w:ascii="Helvetica" w:hAnsi="Helvetica"/>
          <w:color w:val="000000" w:themeColor="text1"/>
          <w:sz w:val="22"/>
          <w:szCs w:val="22"/>
        </w:rPr>
        <w:t>, wurde unabhängig von allen sicherheitsrelevanten Vorgaben und Ausstattungswünschen</w:t>
      </w:r>
      <w:r w:rsidR="002C2787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F42B41" w:rsidRPr="002C2787">
        <w:rPr>
          <w:rFonts w:ascii="Helvetica" w:hAnsi="Helvetica"/>
          <w:color w:val="000000" w:themeColor="text1"/>
          <w:sz w:val="22"/>
          <w:szCs w:val="22"/>
        </w:rPr>
        <w:t xml:space="preserve">ein einheitliches Türendesign im gesamten Objekt verwirklicht“, „wir </w:t>
      </w:r>
      <w:r w:rsidR="00626718" w:rsidRPr="002C2787">
        <w:rPr>
          <w:rFonts w:ascii="Helvetica" w:hAnsi="Helvetica"/>
          <w:color w:val="000000" w:themeColor="text1"/>
          <w:sz w:val="22"/>
          <w:szCs w:val="22"/>
        </w:rPr>
        <w:t>k</w:t>
      </w:r>
      <w:r w:rsidR="00F3308D" w:rsidRPr="002C2787">
        <w:rPr>
          <w:rFonts w:ascii="Helvetica" w:hAnsi="Helvetica"/>
          <w:color w:val="000000" w:themeColor="text1"/>
          <w:sz w:val="22"/>
          <w:szCs w:val="22"/>
        </w:rPr>
        <w:t>önnen</w:t>
      </w:r>
      <w:r w:rsidR="00626718" w:rsidRPr="002C2787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F42B41" w:rsidRPr="002C2787">
        <w:rPr>
          <w:rFonts w:ascii="Helvetica" w:hAnsi="Helvetica"/>
          <w:color w:val="000000" w:themeColor="text1"/>
          <w:sz w:val="22"/>
          <w:szCs w:val="22"/>
        </w:rPr>
        <w:t xml:space="preserve">hier </w:t>
      </w:r>
      <w:r w:rsidR="00626718" w:rsidRPr="002C2787">
        <w:rPr>
          <w:rFonts w:ascii="Helvetica" w:hAnsi="Helvetica"/>
          <w:color w:val="000000" w:themeColor="text1"/>
          <w:sz w:val="22"/>
          <w:szCs w:val="22"/>
        </w:rPr>
        <w:t>unsere Stärke des Vollsortimenters sehr gut unter Beweis stellen“,</w:t>
      </w:r>
      <w:r w:rsidR="005931B2" w:rsidRPr="002C2787">
        <w:rPr>
          <w:rFonts w:ascii="Helvetica" w:hAnsi="Helvetica"/>
          <w:color w:val="000000" w:themeColor="text1"/>
          <w:sz w:val="22"/>
          <w:szCs w:val="22"/>
        </w:rPr>
        <w:t xml:space="preserve"> so Guido Begon, Vertrie</w:t>
      </w:r>
      <w:r w:rsidR="004914AE" w:rsidRPr="002C2787">
        <w:rPr>
          <w:rFonts w:ascii="Helvetica" w:hAnsi="Helvetica"/>
          <w:color w:val="000000" w:themeColor="text1"/>
          <w:sz w:val="22"/>
          <w:szCs w:val="22"/>
        </w:rPr>
        <w:t>bsleiter und Prokurist bei PRÜM</w:t>
      </w:r>
      <w:r w:rsidR="00F61ACB" w:rsidRPr="002C2787">
        <w:rPr>
          <w:rFonts w:ascii="Helvetica" w:hAnsi="Helvetica"/>
          <w:color w:val="000000" w:themeColor="text1"/>
          <w:sz w:val="22"/>
          <w:szCs w:val="22"/>
        </w:rPr>
        <w:t>“.</w:t>
      </w:r>
    </w:p>
    <w:p w:rsidR="00F61ACB" w:rsidRDefault="00F61ACB" w:rsidP="005931B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:rsidR="00DA75BD" w:rsidRDefault="00DA75BD" w:rsidP="007316C6">
      <w:pPr>
        <w:spacing w:line="360" w:lineRule="auto"/>
        <w:rPr>
          <w:rFonts w:ascii="Helvetica" w:hAnsi="Helvetica"/>
          <w:b/>
          <w:color w:val="000000" w:themeColor="text1"/>
          <w:sz w:val="22"/>
          <w:szCs w:val="22"/>
        </w:rPr>
      </w:pPr>
    </w:p>
    <w:p w:rsidR="00823424" w:rsidRPr="00F30C92" w:rsidRDefault="00823424" w:rsidP="007316C6">
      <w:pPr>
        <w:spacing w:line="360" w:lineRule="auto"/>
        <w:rPr>
          <w:rFonts w:ascii="Helvetica" w:hAnsi="Helvetica"/>
          <w:b/>
          <w:color w:val="000000" w:themeColor="text1"/>
          <w:sz w:val="22"/>
          <w:szCs w:val="22"/>
        </w:rPr>
      </w:pPr>
      <w:r w:rsidRPr="00F30C92">
        <w:rPr>
          <w:rFonts w:ascii="Helvetica" w:hAnsi="Helvetica"/>
          <w:b/>
          <w:color w:val="000000" w:themeColor="text1"/>
          <w:sz w:val="22"/>
          <w:szCs w:val="22"/>
        </w:rPr>
        <w:t>Geschichte neu gestaltet</w:t>
      </w:r>
    </w:p>
    <w:p w:rsidR="00823424" w:rsidRPr="00F30C92" w:rsidRDefault="00823424" w:rsidP="008D4966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  <w:r w:rsidRPr="00F30C92">
        <w:rPr>
          <w:rFonts w:ascii="Helvetica" w:hAnsi="Helvetica"/>
          <w:color w:val="000000" w:themeColor="text1"/>
          <w:sz w:val="22"/>
          <w:szCs w:val="22"/>
        </w:rPr>
        <w:t>Vom geplanten</w:t>
      </w:r>
      <w:r w:rsidR="00444CDA">
        <w:rPr>
          <w:rFonts w:ascii="Helvetica" w:hAnsi="Helvetica"/>
          <w:color w:val="000000" w:themeColor="text1"/>
          <w:sz w:val="22"/>
          <w:szCs w:val="22"/>
        </w:rPr>
        <w:t xml:space="preserve"> Seebad „Kraft durch Freude“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315DC2">
        <w:rPr>
          <w:rFonts w:ascii="Helvetica" w:hAnsi="Helvetica"/>
          <w:color w:val="000000" w:themeColor="text1"/>
          <w:sz w:val="22"/>
          <w:szCs w:val="22"/>
        </w:rPr>
        <w:t>über die</w:t>
      </w:r>
      <w:r w:rsidR="002400D6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0824B4">
        <w:rPr>
          <w:rFonts w:ascii="Helvetica" w:hAnsi="Helvetica"/>
          <w:color w:val="000000" w:themeColor="text1"/>
          <w:sz w:val="22"/>
          <w:szCs w:val="22"/>
        </w:rPr>
        <w:t xml:space="preserve">„NVA-Militärkaserne“ </w:t>
      </w:r>
      <w:r w:rsidRPr="00F30C92">
        <w:rPr>
          <w:rFonts w:ascii="Helvetica" w:hAnsi="Helvetica"/>
          <w:color w:val="000000" w:themeColor="text1"/>
          <w:sz w:val="22"/>
          <w:szCs w:val="22"/>
        </w:rPr>
        <w:t>zum Luxusresort der Moderne</w:t>
      </w:r>
      <w:r w:rsidR="00315DC2">
        <w:rPr>
          <w:rFonts w:ascii="Helvetica" w:hAnsi="Helvetica"/>
          <w:color w:val="000000" w:themeColor="text1"/>
          <w:sz w:val="22"/>
          <w:szCs w:val="22"/>
        </w:rPr>
        <w:t>: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das Projekt </w:t>
      </w:r>
      <w:proofErr w:type="spellStart"/>
      <w:r w:rsidRPr="00F30C92">
        <w:rPr>
          <w:rFonts w:ascii="Helvetica" w:hAnsi="Helvetica"/>
          <w:color w:val="000000" w:themeColor="text1"/>
          <w:sz w:val="22"/>
          <w:szCs w:val="22"/>
        </w:rPr>
        <w:t>P</w:t>
      </w:r>
      <w:r w:rsidR="00FF341F">
        <w:rPr>
          <w:rFonts w:ascii="Helvetica" w:hAnsi="Helvetica"/>
          <w:color w:val="000000" w:themeColor="text1"/>
          <w:sz w:val="22"/>
          <w:szCs w:val="22"/>
        </w:rPr>
        <w:t>rora</w:t>
      </w:r>
      <w:proofErr w:type="spellEnd"/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 w:rsidRPr="00F30C92">
        <w:rPr>
          <w:rFonts w:ascii="Helvetica" w:hAnsi="Helvetica"/>
          <w:color w:val="000000" w:themeColor="text1"/>
          <w:sz w:val="22"/>
          <w:szCs w:val="22"/>
        </w:rPr>
        <w:t>Solitaire</w:t>
      </w:r>
      <w:proofErr w:type="spellEnd"/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haucht der wohl größten</w:t>
      </w:r>
      <w:r w:rsidR="00037BCE">
        <w:rPr>
          <w:rFonts w:ascii="Helvetica" w:hAnsi="Helvetica"/>
          <w:color w:val="000000" w:themeColor="text1"/>
          <w:sz w:val="22"/>
          <w:szCs w:val="22"/>
        </w:rPr>
        <w:t xml:space="preserve"> und 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980A80">
        <w:rPr>
          <w:rFonts w:ascii="Helvetica" w:hAnsi="Helvetica"/>
          <w:color w:val="000000" w:themeColor="text1"/>
          <w:sz w:val="22"/>
          <w:szCs w:val="22"/>
        </w:rPr>
        <w:t>eindrucksvollsten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Ruine der </w:t>
      </w:r>
      <w:r w:rsidR="008D4966">
        <w:rPr>
          <w:rFonts w:ascii="Helvetica" w:hAnsi="Helvetica"/>
          <w:color w:val="000000" w:themeColor="text1"/>
          <w:sz w:val="22"/>
          <w:szCs w:val="22"/>
        </w:rPr>
        <w:t>DDR</w:t>
      </w:r>
      <w:r w:rsidRPr="00F30C92">
        <w:rPr>
          <w:rFonts w:ascii="Helvetica" w:hAnsi="Helvetica"/>
          <w:color w:val="000000" w:themeColor="text1"/>
          <w:sz w:val="22"/>
          <w:szCs w:val="22"/>
        </w:rPr>
        <w:t>-Zeit neues Leben ein. Exklusive</w:t>
      </w:r>
      <w:r w:rsidR="00444CDA">
        <w:rPr>
          <w:rFonts w:ascii="Helvetica" w:hAnsi="Helvetica"/>
          <w:color w:val="000000" w:themeColor="text1"/>
          <w:sz w:val="22"/>
          <w:szCs w:val="22"/>
        </w:rPr>
        <w:t>s Wohnen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8D4966">
        <w:rPr>
          <w:rFonts w:ascii="Helvetica" w:hAnsi="Helvetica"/>
          <w:color w:val="000000" w:themeColor="text1"/>
          <w:sz w:val="22"/>
          <w:szCs w:val="22"/>
        </w:rPr>
        <w:t xml:space="preserve">in exponierter Lage </w:t>
      </w:r>
      <w:r w:rsidRPr="00F30C92">
        <w:rPr>
          <w:rFonts w:ascii="Helvetica" w:hAnsi="Helvetica"/>
          <w:color w:val="000000" w:themeColor="text1"/>
          <w:sz w:val="22"/>
          <w:szCs w:val="22"/>
        </w:rPr>
        <w:t>mach</w:t>
      </w:r>
      <w:r w:rsidR="00980A80">
        <w:rPr>
          <w:rFonts w:ascii="Helvetica" w:hAnsi="Helvetica"/>
          <w:color w:val="000000" w:themeColor="text1"/>
          <w:sz w:val="22"/>
          <w:szCs w:val="22"/>
        </w:rPr>
        <w:t>t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 w:rsidRPr="00F30C92">
        <w:rPr>
          <w:rFonts w:ascii="Helvetica" w:hAnsi="Helvetica"/>
          <w:color w:val="000000" w:themeColor="text1"/>
          <w:sz w:val="22"/>
          <w:szCs w:val="22"/>
        </w:rPr>
        <w:t>Prora</w:t>
      </w:r>
      <w:proofErr w:type="spellEnd"/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F30C92">
        <w:rPr>
          <w:rFonts w:ascii="Helvetica" w:hAnsi="Helvetica"/>
          <w:color w:val="000000" w:themeColor="text1"/>
          <w:sz w:val="22"/>
          <w:szCs w:val="22"/>
        </w:rPr>
        <w:lastRenderedPageBreak/>
        <w:t xml:space="preserve">endlich zu dem, was es doch ist: </w:t>
      </w:r>
      <w:r w:rsidR="000F5F3C">
        <w:rPr>
          <w:rFonts w:ascii="Helvetica" w:hAnsi="Helvetica"/>
          <w:color w:val="000000" w:themeColor="text1"/>
          <w:sz w:val="22"/>
          <w:szCs w:val="22"/>
        </w:rPr>
        <w:t>Ein</w:t>
      </w:r>
      <w:r w:rsidR="000F5F3C" w:rsidRPr="00F30C92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F30C92">
        <w:rPr>
          <w:rFonts w:ascii="Helvetica" w:hAnsi="Helvetica"/>
          <w:color w:val="000000" w:themeColor="text1"/>
          <w:sz w:val="22"/>
          <w:szCs w:val="22"/>
        </w:rPr>
        <w:t>malerische</w:t>
      </w:r>
      <w:r w:rsidR="000F5F3C">
        <w:rPr>
          <w:rFonts w:ascii="Helvetica" w:hAnsi="Helvetica"/>
          <w:color w:val="000000" w:themeColor="text1"/>
          <w:sz w:val="22"/>
          <w:szCs w:val="22"/>
        </w:rPr>
        <w:t>r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Erholungsort und wahre</w:t>
      </w:r>
      <w:r w:rsidR="00980A80">
        <w:rPr>
          <w:rFonts w:ascii="Helvetica" w:hAnsi="Helvetica"/>
          <w:color w:val="000000" w:themeColor="text1"/>
          <w:sz w:val="22"/>
          <w:szCs w:val="22"/>
        </w:rPr>
        <w:t>s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 Paradies </w:t>
      </w:r>
      <w:r w:rsidR="008D4966" w:rsidRPr="008D4966">
        <w:rPr>
          <w:rFonts w:ascii="Helvetica" w:hAnsi="Helvetica"/>
          <w:color w:val="000000" w:themeColor="text1"/>
          <w:sz w:val="22"/>
          <w:szCs w:val="22"/>
        </w:rPr>
        <w:t xml:space="preserve">an der </w:t>
      </w:r>
      <w:r w:rsidR="008D4966">
        <w:rPr>
          <w:rFonts w:ascii="Helvetica" w:hAnsi="Helvetica"/>
          <w:color w:val="000000" w:themeColor="text1"/>
          <w:sz w:val="22"/>
          <w:szCs w:val="22"/>
        </w:rPr>
        <w:t>schönsten Bucht Rügen</w:t>
      </w:r>
      <w:r w:rsidRPr="00F30C92">
        <w:rPr>
          <w:rFonts w:ascii="Helvetica" w:hAnsi="Helvetica"/>
          <w:color w:val="000000" w:themeColor="text1"/>
          <w:sz w:val="22"/>
          <w:szCs w:val="22"/>
        </w:rPr>
        <w:t xml:space="preserve">s. </w:t>
      </w:r>
    </w:p>
    <w:p w:rsidR="009401CC" w:rsidRPr="009401CC" w:rsidRDefault="009401CC" w:rsidP="009401CC">
      <w:pPr>
        <w:rPr>
          <w:rFonts w:ascii="Helvetica" w:hAnsi="Helvetica"/>
          <w:color w:val="FF0000"/>
          <w:sz w:val="22"/>
          <w:szCs w:val="22"/>
        </w:rPr>
      </w:pPr>
    </w:p>
    <w:p w:rsidR="005931B2" w:rsidRPr="009401CC" w:rsidRDefault="005931B2" w:rsidP="009401CC">
      <w:pPr>
        <w:rPr>
          <w:rFonts w:ascii="Helvetica" w:hAnsi="Helvetica"/>
          <w:color w:val="FF0000"/>
          <w:sz w:val="22"/>
          <w:szCs w:val="22"/>
        </w:rPr>
      </w:pPr>
    </w:p>
    <w:p w:rsidR="00C73C58" w:rsidRDefault="006911EF" w:rsidP="0076780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  <w:r w:rsidRPr="006911EF">
        <w:rPr>
          <w:rFonts w:ascii="Helvetica" w:hAnsi="Helvetica"/>
          <w:color w:val="000000" w:themeColor="text1"/>
          <w:sz w:val="22"/>
          <w:szCs w:val="22"/>
        </w:rPr>
        <w:t>Beginn Baumaßnahme: 2012, Ende: Mitte 2017</w:t>
      </w:r>
    </w:p>
    <w:p w:rsidR="00823424" w:rsidRDefault="00823424" w:rsidP="0076780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:rsidR="00C73C58" w:rsidRDefault="00CF1AFF" w:rsidP="0076780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8203E5F" wp14:editId="1BDC71E5">
            <wp:extent cx="4547904" cy="2592805"/>
            <wp:effectExtent l="0" t="0" r="5080" b="0"/>
            <wp:docPr id="2" name="Grafik 2" descr="C:\Users\gillenkircha\AppData\Local\Microsoft\Windows\Temporary Internet Files\Content.Word\pror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enkircha\AppData\Local\Microsoft\Windows\Temporary Internet Files\Content.Word\prora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52" cy="25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22" w:rsidRDefault="00267722" w:rsidP="0076780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  <w:r w:rsidRPr="00267722">
        <w:rPr>
          <w:rFonts w:ascii="Helvetica" w:hAnsi="Helvetica"/>
          <w:color w:val="000000" w:themeColor="text1"/>
          <w:sz w:val="22"/>
          <w:szCs w:val="22"/>
        </w:rPr>
        <w:t xml:space="preserve">Mit insgesamt 150 Ferienwohnungen bietet das Hotel </w:t>
      </w:r>
      <w:proofErr w:type="spellStart"/>
      <w:r>
        <w:rPr>
          <w:rFonts w:ascii="Helvetica" w:hAnsi="Helvetica"/>
          <w:color w:val="000000" w:themeColor="text1"/>
          <w:sz w:val="22"/>
          <w:szCs w:val="22"/>
        </w:rPr>
        <w:t>Prora</w:t>
      </w:r>
      <w:proofErr w:type="spellEnd"/>
      <w:r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Helvetica" w:hAnsi="Helvetica"/>
          <w:color w:val="000000" w:themeColor="text1"/>
          <w:sz w:val="22"/>
          <w:szCs w:val="22"/>
        </w:rPr>
        <w:t>Soliaire</w:t>
      </w:r>
      <w:proofErr w:type="spellEnd"/>
      <w:r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267722">
        <w:rPr>
          <w:rFonts w:ascii="Helvetica" w:hAnsi="Helvetica"/>
          <w:color w:val="000000" w:themeColor="text1"/>
          <w:sz w:val="22"/>
          <w:szCs w:val="22"/>
        </w:rPr>
        <w:t>einen Urlaub auf 5-Sterne-Niveau.</w:t>
      </w:r>
    </w:p>
    <w:p w:rsidR="00315DC2" w:rsidRDefault="00315DC2" w:rsidP="0076780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:rsidR="00CF1AFF" w:rsidRDefault="00CF1AFF" w:rsidP="0076780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F81967E" wp14:editId="5FEF8418">
            <wp:extent cx="4589863" cy="2887579"/>
            <wp:effectExtent l="0" t="0" r="1270" b="8255"/>
            <wp:docPr id="3" name="Grafik 3" descr="C:\Users\gillenkircha\AppData\Local\Microsoft\Windows\Temporary Internet Files\Content.Word\pror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lenkircha\AppData\Local\Microsoft\Windows\Temporary Internet Files\Content.Word\prora_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11" cy="28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60" w:rsidRDefault="004546E4" w:rsidP="0076780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  <w:r w:rsidRPr="004546E4">
        <w:rPr>
          <w:rFonts w:ascii="Helvetica" w:hAnsi="Helvetica"/>
          <w:color w:val="000000" w:themeColor="text1"/>
          <w:sz w:val="22"/>
          <w:szCs w:val="22"/>
        </w:rPr>
        <w:t xml:space="preserve">Der gesamte Block II mit 10 Häusern unterteilt sich in zwei Bauabschnitte: </w:t>
      </w:r>
      <w:proofErr w:type="spellStart"/>
      <w:r w:rsidRPr="004546E4">
        <w:rPr>
          <w:rFonts w:ascii="Helvetica" w:hAnsi="Helvetica"/>
          <w:color w:val="000000" w:themeColor="text1"/>
          <w:sz w:val="22"/>
          <w:szCs w:val="22"/>
        </w:rPr>
        <w:t>Prora</w:t>
      </w:r>
      <w:proofErr w:type="spellEnd"/>
      <w:r w:rsidRPr="004546E4">
        <w:rPr>
          <w:rFonts w:ascii="Helvetica" w:hAnsi="Helvetica"/>
          <w:color w:val="000000" w:themeColor="text1"/>
          <w:sz w:val="22"/>
          <w:szCs w:val="22"/>
        </w:rPr>
        <w:t xml:space="preserve"> Hotel &amp; </w:t>
      </w:r>
      <w:proofErr w:type="spellStart"/>
      <w:r w:rsidRPr="004546E4">
        <w:rPr>
          <w:rFonts w:ascii="Helvetica" w:hAnsi="Helvetica"/>
          <w:color w:val="000000" w:themeColor="text1"/>
          <w:sz w:val="22"/>
          <w:szCs w:val="22"/>
        </w:rPr>
        <w:t>Prora</w:t>
      </w:r>
      <w:proofErr w:type="spellEnd"/>
      <w:r w:rsidRPr="004546E4">
        <w:rPr>
          <w:rFonts w:ascii="Helvetica" w:hAnsi="Helvetica"/>
          <w:color w:val="000000" w:themeColor="text1"/>
          <w:sz w:val="22"/>
          <w:szCs w:val="22"/>
        </w:rPr>
        <w:t xml:space="preserve"> Home.</w:t>
      </w:r>
    </w:p>
    <w:p w:rsidR="00C73C58" w:rsidRDefault="00C73C58" w:rsidP="0076780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:rsidR="00315DC2" w:rsidRDefault="00315DC2" w:rsidP="00767802">
      <w:pPr>
        <w:spacing w:line="360" w:lineRule="auto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:rsidR="00860B0F" w:rsidRDefault="00860B0F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</w:p>
    <w:p w:rsidR="00560130" w:rsidRDefault="0056013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>
        <w:rPr>
          <w:noProof/>
        </w:rPr>
        <w:drawing>
          <wp:inline distT="0" distB="0" distL="0" distR="0" wp14:anchorId="68370830" wp14:editId="6B0B2F87">
            <wp:extent cx="4457700" cy="2870026"/>
            <wp:effectExtent l="0" t="0" r="0" b="6985"/>
            <wp:docPr id="13" name="Grafik 13" descr="C:\Users\gillenkircha\AppData\Local\Microsoft\Windows\Temporary Internet Files\Content.Word\prora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llenkircha\AppData\Local\Microsoft\Windows\Temporary Internet Files\Content.Word\prora_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28" cy="28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F3" w:rsidRDefault="005860F3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 w:rsidRPr="005860F3">
        <w:rPr>
          <w:rFonts w:ascii="Helvetica" w:eastAsia="Times" w:hAnsi="Helvetica"/>
          <w:sz w:val="22"/>
          <w:szCs w:val="22"/>
        </w:rPr>
        <w:t>FS30-Feuerschutztüren und Rauchschutz-Windfangelemente runden die Maßnahmen im Bereich des effizienten Brandschutzes ab.</w:t>
      </w:r>
    </w:p>
    <w:p w:rsidR="00FE5669" w:rsidRDefault="00FE5669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</w:p>
    <w:p w:rsidR="00CF1AFF" w:rsidRDefault="0056013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>
        <w:rPr>
          <w:noProof/>
        </w:rPr>
        <w:drawing>
          <wp:inline distT="0" distB="0" distL="0" distR="0" wp14:anchorId="4CAA9AFF" wp14:editId="570BBA1A">
            <wp:extent cx="4486559" cy="2899610"/>
            <wp:effectExtent l="0" t="0" r="0" b="0"/>
            <wp:docPr id="7" name="Grafik 7" descr="C:\Users\gillenkircha\AppData\Local\Microsoft\Windows\Temporary Internet Files\Content.Word\prora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llenkircha\AppData\Local\Microsoft\Windows\Temporary Internet Files\Content.Word\prora_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56" cy="290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69" w:rsidRDefault="00FE5669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 w:rsidRPr="00FE5669">
        <w:rPr>
          <w:rFonts w:ascii="Helvetica" w:eastAsia="Times" w:hAnsi="Helvetica"/>
          <w:sz w:val="22"/>
          <w:szCs w:val="22"/>
        </w:rPr>
        <w:t>Zur eleganten Abtrennung des Schlafbereichs kommen zweiflüglige Schiebetüren zum Einsatz</w:t>
      </w:r>
      <w:r>
        <w:rPr>
          <w:rFonts w:ascii="Helvetica" w:eastAsia="Times" w:hAnsi="Helvetica"/>
          <w:sz w:val="22"/>
          <w:szCs w:val="22"/>
        </w:rPr>
        <w:t>.</w:t>
      </w:r>
    </w:p>
    <w:p w:rsidR="00560130" w:rsidRDefault="007E6F2E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17A7AEB" wp14:editId="02CA89A7">
            <wp:extent cx="3860800" cy="2434272"/>
            <wp:effectExtent l="0" t="0" r="6350" b="4445"/>
            <wp:docPr id="21" name="Grafik 21" descr="C:\Users\gillenkircha\AppData\Local\Microsoft\Windows\Temporary Internet Files\Content.Word\prora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illenkircha\AppData\Local\Microsoft\Windows\Temporary Internet Files\Content.Word\prora_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66" cy="243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69" w:rsidRDefault="00FE5669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 w:rsidRPr="00FE5669">
        <w:rPr>
          <w:rFonts w:ascii="Helvetica" w:eastAsia="Times" w:hAnsi="Helvetica"/>
          <w:sz w:val="22"/>
          <w:szCs w:val="22"/>
        </w:rPr>
        <w:t>Mit Leidenschaft und Liebe zum Detail wurden Ferienwohnungen geschaffen, in denen Hotelgäste sich wohlfühlen</w:t>
      </w:r>
      <w:r>
        <w:rPr>
          <w:rFonts w:ascii="Helvetica" w:eastAsia="Times" w:hAnsi="Helvetica"/>
          <w:sz w:val="22"/>
          <w:szCs w:val="22"/>
        </w:rPr>
        <w:t>.</w:t>
      </w:r>
    </w:p>
    <w:p w:rsidR="00560130" w:rsidRDefault="0056013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</w:p>
    <w:p w:rsidR="00560130" w:rsidRDefault="0056013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>
        <w:rPr>
          <w:noProof/>
        </w:rPr>
        <w:drawing>
          <wp:inline distT="0" distB="0" distL="0" distR="0" wp14:anchorId="5061C0E2" wp14:editId="2F13838B">
            <wp:extent cx="2983832" cy="3609473"/>
            <wp:effectExtent l="0" t="0" r="7620" b="0"/>
            <wp:docPr id="10" name="Grafik 10" descr="C:\Users\gillenkircha\AppData\Local\Microsoft\Windows\Temporary Internet Files\Content.Word\prora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llenkircha\AppData\Local\Microsoft\Windows\Temporary Internet Files\Content.Word\prora_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02" cy="361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56" w:rsidRDefault="00B37756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 w:rsidRPr="00B37756">
        <w:rPr>
          <w:rFonts w:ascii="Helvetica" w:eastAsia="Times" w:hAnsi="Helvetica"/>
          <w:sz w:val="22"/>
          <w:szCs w:val="22"/>
        </w:rPr>
        <w:t xml:space="preserve">Das </w:t>
      </w:r>
      <w:r w:rsidR="00315DC2">
        <w:rPr>
          <w:rFonts w:ascii="Helvetica" w:eastAsia="Times" w:hAnsi="Helvetica"/>
          <w:sz w:val="22"/>
          <w:szCs w:val="22"/>
        </w:rPr>
        <w:t>stumpf einschlagende</w:t>
      </w:r>
      <w:r w:rsidRPr="00B37756">
        <w:rPr>
          <w:rFonts w:ascii="Helvetica" w:eastAsia="Times" w:hAnsi="Helvetica"/>
          <w:sz w:val="22"/>
          <w:szCs w:val="22"/>
        </w:rPr>
        <w:t xml:space="preserve"> Türdesign der Modellreihe </w:t>
      </w:r>
      <w:r w:rsidR="00315DC2">
        <w:rPr>
          <w:rFonts w:ascii="Helvetica" w:eastAsia="Times" w:hAnsi="Helvetica"/>
          <w:sz w:val="22"/>
          <w:szCs w:val="22"/>
        </w:rPr>
        <w:t>„</w:t>
      </w:r>
      <w:r w:rsidRPr="00B37756">
        <w:rPr>
          <w:rFonts w:ascii="Helvetica" w:eastAsia="Times" w:hAnsi="Helvetica"/>
          <w:sz w:val="22"/>
          <w:szCs w:val="22"/>
        </w:rPr>
        <w:t xml:space="preserve">Royal 251 </w:t>
      </w:r>
      <w:r w:rsidR="0035740D">
        <w:rPr>
          <w:rFonts w:ascii="Helvetica" w:eastAsia="Times" w:hAnsi="Helvetica"/>
          <w:sz w:val="22"/>
          <w:szCs w:val="22"/>
        </w:rPr>
        <w:t>Exclusiv</w:t>
      </w:r>
      <w:r w:rsidR="00315DC2">
        <w:rPr>
          <w:rFonts w:ascii="Helvetica" w:eastAsia="Times" w:hAnsi="Helvetica"/>
          <w:sz w:val="22"/>
          <w:szCs w:val="22"/>
        </w:rPr>
        <w:t>“</w:t>
      </w:r>
      <w:r w:rsidR="0035740D">
        <w:rPr>
          <w:rFonts w:ascii="Helvetica" w:eastAsia="Times" w:hAnsi="Helvetica"/>
          <w:sz w:val="22"/>
          <w:szCs w:val="22"/>
        </w:rPr>
        <w:t xml:space="preserve"> </w:t>
      </w:r>
      <w:r w:rsidRPr="00B37756">
        <w:rPr>
          <w:rFonts w:ascii="Helvetica" w:eastAsia="Times" w:hAnsi="Helvetica"/>
          <w:sz w:val="22"/>
          <w:szCs w:val="22"/>
        </w:rPr>
        <w:t>fügt sich harmonisch in das durchdachte Konzept ein.</w:t>
      </w:r>
    </w:p>
    <w:p w:rsidR="00315DC2" w:rsidRDefault="00315DC2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</w:p>
    <w:p w:rsidR="00560130" w:rsidRDefault="0095573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0906A3" wp14:editId="6ADBBDA5">
            <wp:extent cx="4590048" cy="2910350"/>
            <wp:effectExtent l="0" t="0" r="1270" b="4445"/>
            <wp:docPr id="14" name="Grafik 14" descr="C:\Users\gillenkircha\AppData\Local\Microsoft\Windows\Temporary Internet Files\Content.Word\prora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llenkircha\AppData\Local\Microsoft\Windows\Temporary Internet Files\Content.Word\prora_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94" cy="29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40" w:rsidRDefault="009A594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 w:rsidRPr="009A5940">
        <w:rPr>
          <w:rFonts w:ascii="Helvetica" w:eastAsia="Times" w:hAnsi="Helvetica"/>
          <w:sz w:val="22"/>
          <w:szCs w:val="22"/>
        </w:rPr>
        <w:t>Besonders großzügig und harmonisch wirken die T30-Feuerschutz-Windfangelemente kombiniert mit Seitenelementen in Klarglas</w:t>
      </w:r>
      <w:r>
        <w:rPr>
          <w:rFonts w:ascii="Helvetica" w:eastAsia="Times" w:hAnsi="Helvetica"/>
          <w:sz w:val="22"/>
          <w:szCs w:val="22"/>
        </w:rPr>
        <w:t>.</w:t>
      </w:r>
    </w:p>
    <w:p w:rsidR="00955730" w:rsidRDefault="0095573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>
        <w:rPr>
          <w:noProof/>
        </w:rPr>
        <w:drawing>
          <wp:inline distT="0" distB="0" distL="0" distR="0" wp14:anchorId="45CA2A4F" wp14:editId="1F676658">
            <wp:extent cx="4559969" cy="2980191"/>
            <wp:effectExtent l="0" t="0" r="0" b="0"/>
            <wp:docPr id="15" name="Grafik 15" descr="C:\Users\gillenkircha\AppData\Local\Microsoft\Windows\Temporary Internet Files\Content.Word\prora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llenkircha\AppData\Local\Microsoft\Windows\Temporary Internet Files\Content.Word\prora_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17" cy="298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40" w:rsidRDefault="009A594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 w:rsidRPr="009A5940">
        <w:rPr>
          <w:rFonts w:ascii="Helvetica" w:eastAsia="Times" w:hAnsi="Helvetica"/>
          <w:sz w:val="22"/>
          <w:szCs w:val="22"/>
        </w:rPr>
        <w:t xml:space="preserve">T30-Feuerschutz-Windfangelemente </w:t>
      </w:r>
      <w:r w:rsidR="0096764A">
        <w:rPr>
          <w:rFonts w:ascii="Helvetica" w:eastAsia="Times" w:hAnsi="Helvetica"/>
          <w:sz w:val="22"/>
          <w:szCs w:val="22"/>
        </w:rPr>
        <w:t>mit</w:t>
      </w:r>
      <w:r w:rsidRPr="009A5940">
        <w:rPr>
          <w:rFonts w:ascii="Helvetica" w:eastAsia="Times" w:hAnsi="Helvetica"/>
          <w:sz w:val="22"/>
          <w:szCs w:val="22"/>
        </w:rPr>
        <w:t xml:space="preserve"> Zargen </w:t>
      </w:r>
      <w:r w:rsidR="0096764A">
        <w:rPr>
          <w:rFonts w:ascii="Helvetica" w:eastAsia="Times" w:hAnsi="Helvetica"/>
          <w:sz w:val="22"/>
          <w:szCs w:val="22"/>
        </w:rPr>
        <w:t>in</w:t>
      </w:r>
      <w:r w:rsidRPr="009A5940">
        <w:rPr>
          <w:rFonts w:ascii="Helvetica" w:eastAsia="Times" w:hAnsi="Helvetica"/>
          <w:sz w:val="22"/>
          <w:szCs w:val="22"/>
        </w:rPr>
        <w:t xml:space="preserve"> einer Wandstärke bis 600 mm.</w:t>
      </w:r>
    </w:p>
    <w:p w:rsidR="0082375A" w:rsidRDefault="0082375A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</w:p>
    <w:p w:rsidR="009A5940" w:rsidRDefault="0095573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4725CB7" wp14:editId="1DCC2C95">
            <wp:extent cx="4127500" cy="2687817"/>
            <wp:effectExtent l="0" t="0" r="6350" b="0"/>
            <wp:docPr id="16" name="Grafik 16" descr="C:\Users\gillenkircha\AppData\Local\Microsoft\Windows\Temporary Internet Files\Content.Word\prora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illenkircha\AppData\Local\Microsoft\Windows\Temporary Internet Files\Content.Word\prora_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96" cy="26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40" w:rsidRDefault="009A5940" w:rsidP="00175FB2">
      <w:pPr>
        <w:spacing w:after="120" w:line="360" w:lineRule="auto"/>
        <w:ind w:right="-2"/>
        <w:rPr>
          <w:rFonts w:ascii="Helvetica" w:eastAsia="Times" w:hAnsi="Helvetica"/>
          <w:sz w:val="22"/>
          <w:szCs w:val="22"/>
        </w:rPr>
      </w:pPr>
      <w:r>
        <w:rPr>
          <w:rFonts w:ascii="Helvetica" w:eastAsia="Times" w:hAnsi="Helvetica"/>
          <w:sz w:val="22"/>
          <w:szCs w:val="22"/>
        </w:rPr>
        <w:t>S</w:t>
      </w:r>
      <w:r w:rsidRPr="009A5940">
        <w:rPr>
          <w:rFonts w:ascii="Helvetica" w:eastAsia="Times" w:hAnsi="Helvetica"/>
          <w:sz w:val="22"/>
          <w:szCs w:val="22"/>
        </w:rPr>
        <w:t xml:space="preserve">tilsichere Akzente </w:t>
      </w:r>
      <w:r>
        <w:rPr>
          <w:rFonts w:ascii="Helvetica" w:eastAsia="Times" w:hAnsi="Helvetica"/>
          <w:sz w:val="22"/>
          <w:szCs w:val="22"/>
        </w:rPr>
        <w:t xml:space="preserve">wurden </w:t>
      </w:r>
      <w:r w:rsidRPr="009A5940">
        <w:rPr>
          <w:rFonts w:ascii="Helvetica" w:eastAsia="Times" w:hAnsi="Helvetica"/>
          <w:sz w:val="22"/>
          <w:szCs w:val="22"/>
        </w:rPr>
        <w:t>gesetzt und die Brandabschnitte</w:t>
      </w:r>
      <w:r>
        <w:rPr>
          <w:rFonts w:ascii="Helvetica" w:eastAsia="Times" w:hAnsi="Helvetica"/>
          <w:sz w:val="22"/>
          <w:szCs w:val="22"/>
        </w:rPr>
        <w:t xml:space="preserve"> </w:t>
      </w:r>
      <w:r w:rsidRPr="009A5940">
        <w:rPr>
          <w:rFonts w:ascii="Helvetica" w:eastAsia="Times" w:hAnsi="Helvetica"/>
          <w:sz w:val="22"/>
          <w:szCs w:val="22"/>
        </w:rPr>
        <w:t>wirken offen und freundlich.</w:t>
      </w:r>
    </w:p>
    <w:p w:rsidR="00617CE2" w:rsidRDefault="00617CE2" w:rsidP="00175FB2">
      <w:pPr>
        <w:spacing w:after="120" w:line="360" w:lineRule="auto"/>
        <w:ind w:right="-2"/>
        <w:rPr>
          <w:rFonts w:ascii="Helvetica" w:eastAsia="Times" w:hAnsi="Helvetica"/>
          <w:sz w:val="24"/>
          <w:szCs w:val="24"/>
        </w:rPr>
      </w:pPr>
    </w:p>
    <w:p w:rsidR="00B57597" w:rsidRDefault="00B57597" w:rsidP="00175FB2">
      <w:pPr>
        <w:spacing w:after="120" w:line="360" w:lineRule="auto"/>
        <w:ind w:right="-2"/>
        <w:rPr>
          <w:rFonts w:ascii="Helvetica" w:eastAsia="Times" w:hAnsi="Helvetica"/>
          <w:sz w:val="24"/>
          <w:szCs w:val="24"/>
        </w:rPr>
      </w:pPr>
      <w:r>
        <w:rPr>
          <w:noProof/>
        </w:rPr>
        <w:drawing>
          <wp:inline distT="0" distB="0" distL="0" distR="0" wp14:anchorId="66BE389C" wp14:editId="68CB7176">
            <wp:extent cx="2606816" cy="3454400"/>
            <wp:effectExtent l="0" t="0" r="3175" b="0"/>
            <wp:docPr id="20" name="Grafik 20" descr="C:\Users\gillenkircha\AppData\Local\Microsoft\Windows\Temporary Internet Files\Content.Word\prora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illenkircha\AppData\Local\Microsoft\Windows\Temporary Internet Files\Content.Word\prora_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44" cy="34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5A" w:rsidRDefault="0082375A" w:rsidP="00175FB2">
      <w:pPr>
        <w:spacing w:after="120" w:line="360" w:lineRule="auto"/>
        <w:ind w:right="-2"/>
        <w:rPr>
          <w:rFonts w:ascii="Helvetica" w:eastAsia="Times" w:hAnsi="Helvetica"/>
          <w:sz w:val="24"/>
          <w:szCs w:val="24"/>
        </w:rPr>
      </w:pPr>
    </w:p>
    <w:p w:rsidR="00B51A72" w:rsidRDefault="00B51A72" w:rsidP="00175FB2">
      <w:pPr>
        <w:spacing w:after="120" w:line="360" w:lineRule="auto"/>
        <w:ind w:right="-2"/>
        <w:rPr>
          <w:rFonts w:ascii="Helvetica" w:eastAsia="Times" w:hAnsi="Helvetic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146550" cy="2764366"/>
            <wp:effectExtent l="0" t="0" r="6350" b="0"/>
            <wp:docPr id="17" name="Grafik 17" descr="C:\Users\gillenkircha\AppData\Local\Microsoft\Windows\Temporary Internet Files\Content.Word\prora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enkircha\AppData\Local\Microsoft\Windows\Temporary Internet Files\Content.Word\prora_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12" cy="276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72" w:rsidRDefault="00B51A72" w:rsidP="00175FB2">
      <w:pPr>
        <w:spacing w:after="120" w:line="360" w:lineRule="auto"/>
        <w:ind w:right="-2"/>
        <w:rPr>
          <w:rFonts w:ascii="Helvetica" w:eastAsia="Times" w:hAnsi="Helvetica"/>
          <w:sz w:val="24"/>
          <w:szCs w:val="24"/>
        </w:rPr>
      </w:pPr>
    </w:p>
    <w:p w:rsidR="00B51A72" w:rsidRPr="00C11DC4" w:rsidRDefault="00B51A72" w:rsidP="00175FB2">
      <w:pPr>
        <w:spacing w:after="120" w:line="360" w:lineRule="auto"/>
        <w:ind w:right="-2"/>
        <w:rPr>
          <w:rFonts w:ascii="Helvetica" w:eastAsia="Times" w:hAnsi="Helvetica"/>
          <w:sz w:val="24"/>
          <w:szCs w:val="24"/>
        </w:rPr>
      </w:pPr>
      <w:bookmarkStart w:id="0" w:name="_GoBack"/>
      <w:bookmarkEnd w:id="0"/>
    </w:p>
    <w:sectPr w:rsidR="00B51A72" w:rsidRPr="00C11DC4" w:rsidSect="0011041B">
      <w:headerReference w:type="default" r:id="rId19"/>
      <w:pgSz w:w="11906" w:h="16838"/>
      <w:pgMar w:top="2268" w:right="3259" w:bottom="1701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0B9" w:rsidRDefault="004C10B9" w:rsidP="009E32F1">
      <w:r>
        <w:separator/>
      </w:r>
    </w:p>
  </w:endnote>
  <w:endnote w:type="continuationSeparator" w:id="0">
    <w:p w:rsidR="004C10B9" w:rsidRDefault="004C10B9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0B9" w:rsidRDefault="004C10B9" w:rsidP="009E32F1">
      <w:r>
        <w:separator/>
      </w:r>
    </w:p>
  </w:footnote>
  <w:footnote w:type="continuationSeparator" w:id="0">
    <w:p w:rsidR="004C10B9" w:rsidRDefault="004C10B9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492" w:rsidRDefault="00DE2492" w:rsidP="0011041B">
    <w:pPr>
      <w:pStyle w:val="Kopfzeile"/>
      <w:tabs>
        <w:tab w:val="clear" w:pos="9072"/>
      </w:tabs>
      <w:ind w:left="-1418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9444FB6" wp14:editId="3CB2CEFC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34275" cy="10638177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38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eide, Rüdiger">
    <w15:presenceInfo w15:providerId="AD" w15:userId="S-1-5-21-2511747228-2540067387-2149889098-167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12609"/>
    <w:rsid w:val="00023888"/>
    <w:rsid w:val="00037BCE"/>
    <w:rsid w:val="0004001E"/>
    <w:rsid w:val="0005060E"/>
    <w:rsid w:val="00057710"/>
    <w:rsid w:val="0006742A"/>
    <w:rsid w:val="00076CE2"/>
    <w:rsid w:val="00077511"/>
    <w:rsid w:val="000824B4"/>
    <w:rsid w:val="000832A6"/>
    <w:rsid w:val="00087189"/>
    <w:rsid w:val="00090B25"/>
    <w:rsid w:val="000918B3"/>
    <w:rsid w:val="000B12D9"/>
    <w:rsid w:val="000C28A5"/>
    <w:rsid w:val="000C5459"/>
    <w:rsid w:val="000C6DEC"/>
    <w:rsid w:val="000D0F66"/>
    <w:rsid w:val="000E55EE"/>
    <w:rsid w:val="000F355A"/>
    <w:rsid w:val="000F5F3C"/>
    <w:rsid w:val="00105248"/>
    <w:rsid w:val="00106E60"/>
    <w:rsid w:val="0011041B"/>
    <w:rsid w:val="00114FF2"/>
    <w:rsid w:val="001435E9"/>
    <w:rsid w:val="00143A2C"/>
    <w:rsid w:val="00156761"/>
    <w:rsid w:val="00163018"/>
    <w:rsid w:val="00165A45"/>
    <w:rsid w:val="0017124C"/>
    <w:rsid w:val="00171456"/>
    <w:rsid w:val="00175FB2"/>
    <w:rsid w:val="00186503"/>
    <w:rsid w:val="00196E91"/>
    <w:rsid w:val="001A6300"/>
    <w:rsid w:val="001B2625"/>
    <w:rsid w:val="001B5523"/>
    <w:rsid w:val="001B7B06"/>
    <w:rsid w:val="001C7C3D"/>
    <w:rsid w:val="001D4D8B"/>
    <w:rsid w:val="001E175B"/>
    <w:rsid w:val="001E581B"/>
    <w:rsid w:val="002031CD"/>
    <w:rsid w:val="00213EC4"/>
    <w:rsid w:val="00214068"/>
    <w:rsid w:val="0021629E"/>
    <w:rsid w:val="002248FE"/>
    <w:rsid w:val="00231681"/>
    <w:rsid w:val="002400D6"/>
    <w:rsid w:val="00244645"/>
    <w:rsid w:val="00245B6E"/>
    <w:rsid w:val="002574EE"/>
    <w:rsid w:val="00257BF9"/>
    <w:rsid w:val="00263EE9"/>
    <w:rsid w:val="00264BE1"/>
    <w:rsid w:val="00266A08"/>
    <w:rsid w:val="00267722"/>
    <w:rsid w:val="00270E3C"/>
    <w:rsid w:val="0027351A"/>
    <w:rsid w:val="00292F30"/>
    <w:rsid w:val="002A2B2B"/>
    <w:rsid w:val="002A3042"/>
    <w:rsid w:val="002B1280"/>
    <w:rsid w:val="002C2787"/>
    <w:rsid w:val="002C484D"/>
    <w:rsid w:val="002C6325"/>
    <w:rsid w:val="002D229E"/>
    <w:rsid w:val="002E19BE"/>
    <w:rsid w:val="002E2DDC"/>
    <w:rsid w:val="002E3A19"/>
    <w:rsid w:val="002E5B12"/>
    <w:rsid w:val="002E6A77"/>
    <w:rsid w:val="0030128B"/>
    <w:rsid w:val="003044DE"/>
    <w:rsid w:val="00304B05"/>
    <w:rsid w:val="003066C4"/>
    <w:rsid w:val="00311E59"/>
    <w:rsid w:val="00315DC2"/>
    <w:rsid w:val="0032096C"/>
    <w:rsid w:val="003209D1"/>
    <w:rsid w:val="003319C3"/>
    <w:rsid w:val="00337461"/>
    <w:rsid w:val="003433F1"/>
    <w:rsid w:val="00345C90"/>
    <w:rsid w:val="00352219"/>
    <w:rsid w:val="003565C7"/>
    <w:rsid w:val="0035740D"/>
    <w:rsid w:val="003649C0"/>
    <w:rsid w:val="00371E17"/>
    <w:rsid w:val="00373921"/>
    <w:rsid w:val="00384BF5"/>
    <w:rsid w:val="00397FA5"/>
    <w:rsid w:val="003C2EFA"/>
    <w:rsid w:val="003E3F9C"/>
    <w:rsid w:val="00420770"/>
    <w:rsid w:val="004234B2"/>
    <w:rsid w:val="0042536D"/>
    <w:rsid w:val="00433742"/>
    <w:rsid w:val="00443B0A"/>
    <w:rsid w:val="00444CDA"/>
    <w:rsid w:val="004546E4"/>
    <w:rsid w:val="00456190"/>
    <w:rsid w:val="00462999"/>
    <w:rsid w:val="004914AE"/>
    <w:rsid w:val="00492F6F"/>
    <w:rsid w:val="00493BFA"/>
    <w:rsid w:val="004A7B2C"/>
    <w:rsid w:val="004A7FAA"/>
    <w:rsid w:val="004C10B9"/>
    <w:rsid w:val="004C479C"/>
    <w:rsid w:val="004D33A6"/>
    <w:rsid w:val="004D7BA9"/>
    <w:rsid w:val="004E25B3"/>
    <w:rsid w:val="004E4AD1"/>
    <w:rsid w:val="004F3297"/>
    <w:rsid w:val="004F3E65"/>
    <w:rsid w:val="004F4230"/>
    <w:rsid w:val="004F516B"/>
    <w:rsid w:val="005165F3"/>
    <w:rsid w:val="00524B18"/>
    <w:rsid w:val="005310DF"/>
    <w:rsid w:val="00532172"/>
    <w:rsid w:val="00560130"/>
    <w:rsid w:val="005719B4"/>
    <w:rsid w:val="0057259C"/>
    <w:rsid w:val="00577DAA"/>
    <w:rsid w:val="00584068"/>
    <w:rsid w:val="005855FF"/>
    <w:rsid w:val="005860F3"/>
    <w:rsid w:val="00590F29"/>
    <w:rsid w:val="005931B2"/>
    <w:rsid w:val="005A2000"/>
    <w:rsid w:val="005C18FA"/>
    <w:rsid w:val="005C6B3D"/>
    <w:rsid w:val="005E1374"/>
    <w:rsid w:val="005E1F98"/>
    <w:rsid w:val="00601B38"/>
    <w:rsid w:val="00602CB9"/>
    <w:rsid w:val="0060589A"/>
    <w:rsid w:val="00607B1F"/>
    <w:rsid w:val="00617CE2"/>
    <w:rsid w:val="006202C2"/>
    <w:rsid w:val="006214F8"/>
    <w:rsid w:val="006220CE"/>
    <w:rsid w:val="00626718"/>
    <w:rsid w:val="00634090"/>
    <w:rsid w:val="006370A1"/>
    <w:rsid w:val="00655596"/>
    <w:rsid w:val="00687FF7"/>
    <w:rsid w:val="006911EF"/>
    <w:rsid w:val="006932FA"/>
    <w:rsid w:val="00697E6E"/>
    <w:rsid w:val="006A1408"/>
    <w:rsid w:val="006A6050"/>
    <w:rsid w:val="006A6478"/>
    <w:rsid w:val="006D1523"/>
    <w:rsid w:val="006D4B03"/>
    <w:rsid w:val="006E21F3"/>
    <w:rsid w:val="007023D0"/>
    <w:rsid w:val="0071070C"/>
    <w:rsid w:val="00727324"/>
    <w:rsid w:val="00727957"/>
    <w:rsid w:val="007316C6"/>
    <w:rsid w:val="007333EA"/>
    <w:rsid w:val="0074177E"/>
    <w:rsid w:val="00747C99"/>
    <w:rsid w:val="0076553F"/>
    <w:rsid w:val="00767802"/>
    <w:rsid w:val="00767A31"/>
    <w:rsid w:val="00767EC9"/>
    <w:rsid w:val="00772C15"/>
    <w:rsid w:val="00782D35"/>
    <w:rsid w:val="0078374A"/>
    <w:rsid w:val="007A12CD"/>
    <w:rsid w:val="007D2AFE"/>
    <w:rsid w:val="007D629B"/>
    <w:rsid w:val="007E6F2E"/>
    <w:rsid w:val="007F2EAB"/>
    <w:rsid w:val="007F5377"/>
    <w:rsid w:val="008126B1"/>
    <w:rsid w:val="00812EFF"/>
    <w:rsid w:val="00813695"/>
    <w:rsid w:val="00823424"/>
    <w:rsid w:val="0082375A"/>
    <w:rsid w:val="00826A49"/>
    <w:rsid w:val="0082770E"/>
    <w:rsid w:val="00830699"/>
    <w:rsid w:val="008313F0"/>
    <w:rsid w:val="008316EE"/>
    <w:rsid w:val="00860B0F"/>
    <w:rsid w:val="008773BE"/>
    <w:rsid w:val="00882928"/>
    <w:rsid w:val="008848D5"/>
    <w:rsid w:val="0089752C"/>
    <w:rsid w:val="008B5FE7"/>
    <w:rsid w:val="008C1EC4"/>
    <w:rsid w:val="008C3026"/>
    <w:rsid w:val="008D1D47"/>
    <w:rsid w:val="008D4966"/>
    <w:rsid w:val="008F7CE4"/>
    <w:rsid w:val="00903639"/>
    <w:rsid w:val="00916A8A"/>
    <w:rsid w:val="00923026"/>
    <w:rsid w:val="0093179B"/>
    <w:rsid w:val="00932136"/>
    <w:rsid w:val="00937287"/>
    <w:rsid w:val="009401CC"/>
    <w:rsid w:val="00951E80"/>
    <w:rsid w:val="00955730"/>
    <w:rsid w:val="00957FA9"/>
    <w:rsid w:val="009600D6"/>
    <w:rsid w:val="0096764A"/>
    <w:rsid w:val="00980A80"/>
    <w:rsid w:val="00990C00"/>
    <w:rsid w:val="0099527A"/>
    <w:rsid w:val="009A3067"/>
    <w:rsid w:val="009A5940"/>
    <w:rsid w:val="009A6874"/>
    <w:rsid w:val="009B5C7E"/>
    <w:rsid w:val="009C1052"/>
    <w:rsid w:val="009C44A6"/>
    <w:rsid w:val="009C4C11"/>
    <w:rsid w:val="009D1E42"/>
    <w:rsid w:val="009D5879"/>
    <w:rsid w:val="009E32F1"/>
    <w:rsid w:val="00A020B2"/>
    <w:rsid w:val="00A0398E"/>
    <w:rsid w:val="00A047C7"/>
    <w:rsid w:val="00A04DC2"/>
    <w:rsid w:val="00A075FF"/>
    <w:rsid w:val="00A2050D"/>
    <w:rsid w:val="00A34961"/>
    <w:rsid w:val="00A34E30"/>
    <w:rsid w:val="00A37E75"/>
    <w:rsid w:val="00A4632D"/>
    <w:rsid w:val="00A50FC4"/>
    <w:rsid w:val="00A54F12"/>
    <w:rsid w:val="00A65302"/>
    <w:rsid w:val="00A7031E"/>
    <w:rsid w:val="00A704F4"/>
    <w:rsid w:val="00A757B8"/>
    <w:rsid w:val="00AA4C13"/>
    <w:rsid w:val="00AA59B3"/>
    <w:rsid w:val="00AB0F02"/>
    <w:rsid w:val="00AB28DD"/>
    <w:rsid w:val="00AC21C2"/>
    <w:rsid w:val="00AC3AD4"/>
    <w:rsid w:val="00AD13F9"/>
    <w:rsid w:val="00AE047E"/>
    <w:rsid w:val="00AF1389"/>
    <w:rsid w:val="00B016F5"/>
    <w:rsid w:val="00B0757A"/>
    <w:rsid w:val="00B101F7"/>
    <w:rsid w:val="00B11ADC"/>
    <w:rsid w:val="00B3140C"/>
    <w:rsid w:val="00B32F98"/>
    <w:rsid w:val="00B33BA6"/>
    <w:rsid w:val="00B37756"/>
    <w:rsid w:val="00B51A72"/>
    <w:rsid w:val="00B57597"/>
    <w:rsid w:val="00B61BD8"/>
    <w:rsid w:val="00B656A0"/>
    <w:rsid w:val="00B81186"/>
    <w:rsid w:val="00B91555"/>
    <w:rsid w:val="00BA402A"/>
    <w:rsid w:val="00BA7125"/>
    <w:rsid w:val="00BB0CE7"/>
    <w:rsid w:val="00BB5405"/>
    <w:rsid w:val="00BD34C7"/>
    <w:rsid w:val="00BD58A0"/>
    <w:rsid w:val="00BD6294"/>
    <w:rsid w:val="00BE4AB5"/>
    <w:rsid w:val="00BE5F94"/>
    <w:rsid w:val="00BF11AF"/>
    <w:rsid w:val="00BF2E52"/>
    <w:rsid w:val="00BF65B4"/>
    <w:rsid w:val="00C00EEA"/>
    <w:rsid w:val="00C11DC4"/>
    <w:rsid w:val="00C22F57"/>
    <w:rsid w:val="00C23CB3"/>
    <w:rsid w:val="00C2482D"/>
    <w:rsid w:val="00C41769"/>
    <w:rsid w:val="00C420F0"/>
    <w:rsid w:val="00C513F7"/>
    <w:rsid w:val="00C53076"/>
    <w:rsid w:val="00C6787D"/>
    <w:rsid w:val="00C73C58"/>
    <w:rsid w:val="00C8345C"/>
    <w:rsid w:val="00C9152B"/>
    <w:rsid w:val="00C91C7F"/>
    <w:rsid w:val="00C94EC4"/>
    <w:rsid w:val="00C95A4D"/>
    <w:rsid w:val="00CA5722"/>
    <w:rsid w:val="00CB5D59"/>
    <w:rsid w:val="00CC096D"/>
    <w:rsid w:val="00CC5FAC"/>
    <w:rsid w:val="00CE1DFB"/>
    <w:rsid w:val="00CE1F60"/>
    <w:rsid w:val="00CE5C45"/>
    <w:rsid w:val="00CF1AFF"/>
    <w:rsid w:val="00CF5DE3"/>
    <w:rsid w:val="00D1081D"/>
    <w:rsid w:val="00D142BE"/>
    <w:rsid w:val="00D14B0A"/>
    <w:rsid w:val="00D14CAC"/>
    <w:rsid w:val="00D44C76"/>
    <w:rsid w:val="00D53069"/>
    <w:rsid w:val="00D55DB0"/>
    <w:rsid w:val="00D610B1"/>
    <w:rsid w:val="00D66E45"/>
    <w:rsid w:val="00D74456"/>
    <w:rsid w:val="00DA75BD"/>
    <w:rsid w:val="00DB32D2"/>
    <w:rsid w:val="00DB4CF3"/>
    <w:rsid w:val="00DC7130"/>
    <w:rsid w:val="00DD788B"/>
    <w:rsid w:val="00DE159A"/>
    <w:rsid w:val="00DE2492"/>
    <w:rsid w:val="00DE3D0A"/>
    <w:rsid w:val="00DE7767"/>
    <w:rsid w:val="00DF3E90"/>
    <w:rsid w:val="00E00CDD"/>
    <w:rsid w:val="00E128D9"/>
    <w:rsid w:val="00E16925"/>
    <w:rsid w:val="00E31115"/>
    <w:rsid w:val="00E36677"/>
    <w:rsid w:val="00E5307A"/>
    <w:rsid w:val="00E73394"/>
    <w:rsid w:val="00E87F2B"/>
    <w:rsid w:val="00E9488B"/>
    <w:rsid w:val="00EA0CFF"/>
    <w:rsid w:val="00EA446F"/>
    <w:rsid w:val="00EA4D98"/>
    <w:rsid w:val="00EB179C"/>
    <w:rsid w:val="00EB5DAE"/>
    <w:rsid w:val="00EC5A29"/>
    <w:rsid w:val="00EE09F7"/>
    <w:rsid w:val="00EF1943"/>
    <w:rsid w:val="00EF631B"/>
    <w:rsid w:val="00F04173"/>
    <w:rsid w:val="00F11677"/>
    <w:rsid w:val="00F12B02"/>
    <w:rsid w:val="00F1677B"/>
    <w:rsid w:val="00F263BC"/>
    <w:rsid w:val="00F3308D"/>
    <w:rsid w:val="00F36D0C"/>
    <w:rsid w:val="00F37658"/>
    <w:rsid w:val="00F42B41"/>
    <w:rsid w:val="00F46979"/>
    <w:rsid w:val="00F46E9E"/>
    <w:rsid w:val="00F5399E"/>
    <w:rsid w:val="00F5573B"/>
    <w:rsid w:val="00F61ACB"/>
    <w:rsid w:val="00F64BCE"/>
    <w:rsid w:val="00F66074"/>
    <w:rsid w:val="00F6687B"/>
    <w:rsid w:val="00F70D3C"/>
    <w:rsid w:val="00F8465A"/>
    <w:rsid w:val="00F911C0"/>
    <w:rsid w:val="00F94438"/>
    <w:rsid w:val="00F973CC"/>
    <w:rsid w:val="00FA4E02"/>
    <w:rsid w:val="00FB0DA4"/>
    <w:rsid w:val="00FB45BC"/>
    <w:rsid w:val="00FC7AE9"/>
    <w:rsid w:val="00FD6AE3"/>
    <w:rsid w:val="00FD6EE5"/>
    <w:rsid w:val="00FE5669"/>
    <w:rsid w:val="00FF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30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306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306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30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3069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30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306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306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30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3069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FB129-97AC-4A4A-B5C7-5E0649567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DE2D2247.dotm</Template>
  <TotalTime>0</TotalTime>
  <Pages>9</Pages>
  <Words>983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gillenkircha</cp:lastModifiedBy>
  <cp:revision>5</cp:revision>
  <cp:lastPrinted>2016-10-18T09:39:00Z</cp:lastPrinted>
  <dcterms:created xsi:type="dcterms:W3CDTF">2016-11-04T07:48:00Z</dcterms:created>
  <dcterms:modified xsi:type="dcterms:W3CDTF">2017-06-12T11:11:00Z</dcterms:modified>
</cp:coreProperties>
</file>